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033B483A" w:rsidR="00DE6AB6" w:rsidRPr="002E5FA1" w:rsidRDefault="002E5FA1" w:rsidP="00DE6AB6">
      <w:pPr>
        <w:tabs>
          <w:tab w:val="right" w:pos="9355"/>
        </w:tabs>
        <w:spacing w:after="0"/>
        <w:rPr>
          <w:rFonts w:ascii="Arial" w:hAnsi="Arial" w:cs="Arial"/>
          <w:b/>
          <w:bCs/>
          <w:i/>
          <w:sz w:val="24"/>
          <w:szCs w:val="24"/>
          <w:lang w:val="de-DE"/>
        </w:rPr>
      </w:pPr>
      <w:bookmarkStart w:id="0" w:name="_Hlk95396154"/>
      <w:bookmarkStart w:id="1" w:name="Signet45"/>
      <w:r w:rsidRPr="002E5FA1">
        <w:rPr>
          <w:rFonts w:ascii="Arial" w:hAnsi="Arial" w:cs="Arial"/>
          <w:b/>
          <w:bCs/>
          <w:sz w:val="24"/>
          <w:szCs w:val="24"/>
          <w:lang w:val="de-DE"/>
        </w:rPr>
        <w:t>3GPP TSG-RAN #9</w:t>
      </w:r>
      <w:r>
        <w:rPr>
          <w:rFonts w:ascii="Arial" w:hAnsi="Arial" w:cs="Arial"/>
          <w:b/>
          <w:bCs/>
          <w:sz w:val="24"/>
          <w:szCs w:val="24"/>
          <w:lang w:val="de-DE"/>
        </w:rPr>
        <w:t>8</w:t>
      </w:r>
      <w:r w:rsidRPr="002E5FA1">
        <w:rPr>
          <w:rFonts w:ascii="Arial" w:hAnsi="Arial" w:cs="Arial"/>
          <w:b/>
          <w:bCs/>
          <w:sz w:val="24"/>
          <w:szCs w:val="24"/>
          <w:lang w:val="de-DE"/>
        </w:rPr>
        <w:t>-e</w:t>
      </w:r>
      <w:r w:rsidR="00DE6AB6" w:rsidRPr="002E5FA1">
        <w:rPr>
          <w:rFonts w:ascii="Arial" w:hAnsi="Arial" w:cs="Arial"/>
          <w:b/>
          <w:bCs/>
          <w:sz w:val="24"/>
          <w:szCs w:val="24"/>
          <w:lang w:val="de-DE"/>
        </w:rPr>
        <w:tab/>
        <w:t xml:space="preserve">           </w:t>
      </w:r>
      <w:r w:rsidR="0009424F" w:rsidRPr="0009424F">
        <w:rPr>
          <w:rFonts w:ascii="Arial" w:hAnsi="Arial" w:cs="Arial"/>
          <w:b/>
          <w:bCs/>
          <w:sz w:val="24"/>
          <w:szCs w:val="24"/>
          <w:lang w:val="de-DE"/>
        </w:rPr>
        <w:t>RP-22336</w:t>
      </w:r>
      <w:r w:rsidR="00D20A53">
        <w:rPr>
          <w:rFonts w:ascii="Arial" w:hAnsi="Arial" w:cs="Arial"/>
          <w:b/>
          <w:bCs/>
          <w:sz w:val="24"/>
          <w:szCs w:val="24"/>
          <w:lang w:val="de-DE"/>
        </w:rPr>
        <w:t>4</w:t>
      </w:r>
    </w:p>
    <w:bookmarkEnd w:id="0"/>
    <w:p w14:paraId="7B9EAC07" w14:textId="21E77725" w:rsidR="00DE6AB6" w:rsidRPr="00F03787" w:rsidRDefault="002E5FA1" w:rsidP="00DE6AB6">
      <w:pPr>
        <w:spacing w:after="0"/>
        <w:rPr>
          <w:rFonts w:ascii="Arial" w:hAnsi="Arial" w:cs="Arial"/>
          <w:b/>
          <w:bCs/>
          <w:sz w:val="24"/>
          <w:szCs w:val="24"/>
        </w:rPr>
      </w:pPr>
      <w:r w:rsidRPr="002E5FA1">
        <w:rPr>
          <w:rFonts w:ascii="Arial" w:hAnsi="Arial" w:cs="Arial"/>
          <w:b/>
          <w:bCs/>
          <w:sz w:val="24"/>
          <w:szCs w:val="24"/>
        </w:rPr>
        <w:t xml:space="preserve">Electronic Meeting, </w:t>
      </w:r>
      <w:r>
        <w:rPr>
          <w:rFonts w:ascii="Arial" w:hAnsi="Arial" w:cs="Arial"/>
          <w:b/>
          <w:bCs/>
          <w:sz w:val="24"/>
          <w:szCs w:val="24"/>
        </w:rPr>
        <w:t>December</w:t>
      </w:r>
      <w:r w:rsidRPr="002E5FA1">
        <w:rPr>
          <w:rFonts w:ascii="Arial" w:hAnsi="Arial" w:cs="Arial"/>
          <w:b/>
          <w:bCs/>
          <w:sz w:val="24"/>
          <w:szCs w:val="24"/>
        </w:rPr>
        <w:t xml:space="preserve"> 12-16, 2022</w:t>
      </w:r>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52308C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920838">
        <w:rPr>
          <w:rFonts w:ascii="Arial" w:eastAsia="MS Mincho" w:hAnsi="Arial"/>
          <w:b/>
          <w:bCs/>
          <w:sz w:val="24"/>
          <w:lang w:val="en-US" w:eastAsia="ja-JP"/>
        </w:rPr>
        <w:t>9.</w:t>
      </w:r>
      <w:r w:rsidR="00D20A53">
        <w:rPr>
          <w:rFonts w:ascii="Arial" w:eastAsia="MS Mincho" w:hAnsi="Arial"/>
          <w:b/>
          <w:bCs/>
          <w:sz w:val="24"/>
          <w:lang w:val="en-US" w:eastAsia="ja-JP"/>
        </w:rPr>
        <w:t>2.3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4DF9649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D20A53">
        <w:rPr>
          <w:rFonts w:ascii="Arial" w:hAnsi="Arial"/>
          <w:b/>
          <w:bCs/>
          <w:sz w:val="24"/>
        </w:rPr>
        <w:t>Views on Ambient IoT</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0107C77E" w14:textId="015B1DCC" w:rsidR="007E6976" w:rsidRDefault="00E32F08" w:rsidP="00D20A53">
      <w:pPr>
        <w:jc w:val="both"/>
        <w:rPr>
          <w:szCs w:val="22"/>
        </w:rPr>
      </w:pPr>
      <w:r>
        <w:rPr>
          <w:szCs w:val="22"/>
        </w:rPr>
        <w:t>During RAN#9</w:t>
      </w:r>
      <w:r w:rsidR="008C06EA">
        <w:rPr>
          <w:szCs w:val="22"/>
        </w:rPr>
        <w:t>7e</w:t>
      </w:r>
      <w:r>
        <w:rPr>
          <w:szCs w:val="22"/>
        </w:rPr>
        <w:t>,</w:t>
      </w:r>
      <w:r w:rsidR="008C06EA">
        <w:rPr>
          <w:szCs w:val="22"/>
        </w:rPr>
        <w:t xml:space="preserve"> the RAN plenary led study on Ambient IoT was agreed. </w:t>
      </w:r>
      <w:r w:rsidR="00DE4B9C">
        <w:rPr>
          <w:szCs w:val="22"/>
        </w:rPr>
        <w:t xml:space="preserve">The document discusses the use case, device categorization, </w:t>
      </w:r>
      <w:bookmarkStart w:id="5" w:name="_Hlk120811287"/>
      <w:r w:rsidR="00DE4B9C">
        <w:rPr>
          <w:szCs w:val="22"/>
        </w:rPr>
        <w:t xml:space="preserve">topologies, link budget evaluation assumption </w:t>
      </w:r>
      <w:r w:rsidR="00A60DD6">
        <w:rPr>
          <w:szCs w:val="22"/>
        </w:rPr>
        <w:t xml:space="preserve">etc., </w:t>
      </w:r>
      <w:r w:rsidR="00DE4B9C">
        <w:rPr>
          <w:szCs w:val="22"/>
        </w:rPr>
        <w:t xml:space="preserve">for the Ambient IoT. </w:t>
      </w:r>
    </w:p>
    <w:p w14:paraId="1306AA69" w14:textId="3E0B39DE" w:rsidR="00A60DD6" w:rsidRDefault="00A60DD6" w:rsidP="00A60DD6">
      <w:pPr>
        <w:pStyle w:val="Heading2"/>
      </w:pPr>
      <w:r>
        <w:t>Use case</w:t>
      </w:r>
      <w:r w:rsidR="0050183D">
        <w:t>s</w:t>
      </w:r>
      <w:r>
        <w:t xml:space="preserve"> </w:t>
      </w:r>
      <w:r w:rsidR="00EC749F">
        <w:t>for Ambient IoT</w:t>
      </w:r>
    </w:p>
    <w:p w14:paraId="3F77E130" w14:textId="68916C64" w:rsidR="00955336" w:rsidRDefault="00955336" w:rsidP="003D5036">
      <w:pPr>
        <w:jc w:val="both"/>
      </w:pPr>
      <w:r>
        <w:t xml:space="preserve">The traditional RFID comprises of RFID reader otherwise known as interrogator and RFID tags also known as tags, </w:t>
      </w:r>
      <w:proofErr w:type="gramStart"/>
      <w:r>
        <w:t>labels</w:t>
      </w:r>
      <w:proofErr w:type="gramEnd"/>
      <w:r>
        <w:t xml:space="preserve"> or transponders. An interrogator transmits information to a tag using an RF signal and the passive tag receives both information and operating energy from this RF signal. The word passive means that the tag receives all operating energy only from the interrogator’s RF signal or from surrounding environment e.g., solar, vibration, kinetic etc.,  </w:t>
      </w:r>
    </w:p>
    <w:p w14:paraId="73F0EC8B" w14:textId="165EFC14" w:rsidR="00655A46" w:rsidRDefault="003D5036" w:rsidP="003D5036">
      <w:pPr>
        <w:jc w:val="both"/>
      </w:pPr>
      <w:r>
        <w:t xml:space="preserve">The </w:t>
      </w:r>
      <w:r w:rsidR="006545BC">
        <w:t xml:space="preserve">RFID tags otherwise named </w:t>
      </w:r>
      <w:r>
        <w:t xml:space="preserve">Ambient IoT device </w:t>
      </w:r>
      <w:r w:rsidR="006545BC">
        <w:t xml:space="preserve">in SA1 </w:t>
      </w:r>
      <w:r>
        <w:t>can be used for inventory management at the warehouse by reading, writing into the device to enable tracking the device within the warehouse</w:t>
      </w:r>
      <w:r w:rsidR="006545BC">
        <w:t>. T</w:t>
      </w:r>
      <w:r>
        <w:t>he device transmit</w:t>
      </w:r>
      <w:r w:rsidR="006545BC">
        <w:t>s</w:t>
      </w:r>
      <w:r>
        <w:t xml:space="preserve"> the electronic product code (EPC) information </w:t>
      </w:r>
      <w:r w:rsidR="006545BC">
        <w:t xml:space="preserve">stored in its memory </w:t>
      </w:r>
      <w:r>
        <w:t>to the inventory management service residing in a server connected to the 5GS</w:t>
      </w:r>
      <w:r w:rsidR="00655A46">
        <w:t xml:space="preserve"> </w:t>
      </w:r>
      <w:r w:rsidR="006545BC">
        <w:t xml:space="preserve">to help </w:t>
      </w:r>
      <w:r w:rsidR="00643B55">
        <w:t>track</w:t>
      </w:r>
      <w:r w:rsidR="006545BC">
        <w:t xml:space="preserve"> the object </w:t>
      </w:r>
      <w:r w:rsidR="00655A46">
        <w:t>as shown in the Figure 1</w:t>
      </w:r>
      <w:r>
        <w:t>.</w:t>
      </w:r>
      <w:r w:rsidR="002C1E55">
        <w:t xml:space="preserve"> </w:t>
      </w:r>
    </w:p>
    <w:p w14:paraId="7637F5CE" w14:textId="77777777" w:rsidR="00655A46" w:rsidRDefault="00655A46" w:rsidP="003D5036">
      <w:pPr>
        <w:jc w:val="both"/>
      </w:pPr>
    </w:p>
    <w:p w14:paraId="5A2CC5E5" w14:textId="2D5FFB97" w:rsidR="00655A46" w:rsidRDefault="00655A46" w:rsidP="003D5036">
      <w:pPr>
        <w:jc w:val="both"/>
      </w:pPr>
      <w:r>
        <w:object w:dxaOrig="13801" w:dyaOrig="2089" w14:anchorId="320F3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72.8pt" o:ole="">
            <v:imagedata r:id="rId8" o:title=""/>
          </v:shape>
          <o:OLEObject Type="Embed" ProgID="Visio.Drawing.15" ShapeID="_x0000_i1025" DrawAspect="Content" ObjectID="_1731778867" r:id="rId9"/>
        </w:object>
      </w:r>
      <w:r w:rsidR="003D5036">
        <w:t xml:space="preserve"> </w:t>
      </w:r>
    </w:p>
    <w:p w14:paraId="5415AEF4" w14:textId="6E343F72" w:rsidR="00655A46" w:rsidRDefault="00655A46" w:rsidP="00655A46">
      <w:pPr>
        <w:pStyle w:val="Caption"/>
        <w:jc w:val="center"/>
      </w:pPr>
      <w:r>
        <w:t xml:space="preserve">Figure </w:t>
      </w:r>
      <w:r>
        <w:fldChar w:fldCharType="begin"/>
      </w:r>
      <w:r>
        <w:instrText xml:space="preserve"> SEQ Figure \* ARABIC </w:instrText>
      </w:r>
      <w:r>
        <w:fldChar w:fldCharType="separate"/>
      </w:r>
      <w:r w:rsidR="00C258E7">
        <w:rPr>
          <w:noProof/>
        </w:rPr>
        <w:t>1</w:t>
      </w:r>
      <w:r>
        <w:fldChar w:fldCharType="end"/>
      </w:r>
      <w:r>
        <w:t>: Inventory management system</w:t>
      </w:r>
    </w:p>
    <w:p w14:paraId="0C53A5FC" w14:textId="77391B8F" w:rsidR="00A60DD6" w:rsidRDefault="00A60DD6" w:rsidP="00A60DD6">
      <w:r>
        <w:t xml:space="preserve">The </w:t>
      </w:r>
      <w:r w:rsidR="0050183D">
        <w:t xml:space="preserve">SA1 </w:t>
      </w:r>
      <w:r w:rsidR="00870C81">
        <w:t xml:space="preserve">use case </w:t>
      </w:r>
      <w:r w:rsidR="0001003E">
        <w:t xml:space="preserve">on Ambient IoT </w:t>
      </w:r>
      <w:r w:rsidR="00870C81">
        <w:t>can be broadly categorized into following:</w:t>
      </w:r>
    </w:p>
    <w:p w14:paraId="03EA0598" w14:textId="1F330C42" w:rsidR="00870C81" w:rsidRPr="00DF2CA9" w:rsidRDefault="00870C81" w:rsidP="00870C81">
      <w:pPr>
        <w:pStyle w:val="ListParagraph"/>
        <w:numPr>
          <w:ilvl w:val="0"/>
          <w:numId w:val="19"/>
        </w:numPr>
      </w:pPr>
      <w:r w:rsidRPr="00870C81">
        <w:rPr>
          <w:lang w:val="en-US"/>
        </w:rPr>
        <w:t xml:space="preserve">Logistics e.g., automated </w:t>
      </w:r>
      <w:r w:rsidR="00DF2CA9">
        <w:rPr>
          <w:lang w:val="en-US"/>
        </w:rPr>
        <w:t xml:space="preserve">indoor </w:t>
      </w:r>
      <w:r w:rsidRPr="00870C81">
        <w:rPr>
          <w:lang w:val="en-US"/>
        </w:rPr>
        <w:t>w</w:t>
      </w:r>
      <w:r>
        <w:rPr>
          <w:lang w:val="en-US"/>
        </w:rPr>
        <w:t>arehousing</w:t>
      </w:r>
      <w:r w:rsidR="00DF2CA9">
        <w:rPr>
          <w:lang w:val="en-US"/>
        </w:rPr>
        <w:t xml:space="preserve"> for factories, medical for tracking purpose </w:t>
      </w:r>
    </w:p>
    <w:p w14:paraId="597D1B7E" w14:textId="572B8056" w:rsidR="00DF2CA9" w:rsidRPr="00DF2CA9" w:rsidRDefault="00DF2CA9" w:rsidP="00870C81">
      <w:pPr>
        <w:pStyle w:val="ListParagraph"/>
        <w:numPr>
          <w:ilvl w:val="0"/>
          <w:numId w:val="19"/>
        </w:numPr>
      </w:pPr>
      <w:r>
        <w:rPr>
          <w:lang w:val="en-US"/>
        </w:rPr>
        <w:t xml:space="preserve">Commercial </w:t>
      </w:r>
      <w:r w:rsidR="000A3AD1">
        <w:rPr>
          <w:lang w:val="en-US"/>
        </w:rPr>
        <w:t xml:space="preserve">positioning </w:t>
      </w:r>
      <w:r>
        <w:rPr>
          <w:lang w:val="en-US"/>
        </w:rPr>
        <w:t>e.g., indoor positioning</w:t>
      </w:r>
      <w:r w:rsidR="003D5036">
        <w:rPr>
          <w:lang w:val="en-US"/>
        </w:rPr>
        <w:t xml:space="preserve"> such as shopping mall and</w:t>
      </w:r>
      <w:r>
        <w:rPr>
          <w:lang w:val="en-US"/>
        </w:rPr>
        <w:t xml:space="preserve"> museum guide</w:t>
      </w:r>
      <w:r w:rsidR="003D5036">
        <w:rPr>
          <w:lang w:val="en-US"/>
        </w:rPr>
        <w:t>, outdoor such as shipping port</w:t>
      </w:r>
    </w:p>
    <w:p w14:paraId="1B9D33BE" w14:textId="77777777" w:rsidR="00537656" w:rsidRPr="00537656" w:rsidRDefault="00C2502B" w:rsidP="00DF2CA9">
      <w:pPr>
        <w:pStyle w:val="ListParagraph"/>
        <w:numPr>
          <w:ilvl w:val="0"/>
          <w:numId w:val="19"/>
        </w:numPr>
      </w:pPr>
      <w:r>
        <w:rPr>
          <w:lang w:val="en-US"/>
        </w:rPr>
        <w:t>Sensor data transmission</w:t>
      </w:r>
      <w:r w:rsidR="00DF2CA9">
        <w:rPr>
          <w:lang w:val="en-US"/>
        </w:rPr>
        <w:t xml:space="preserve"> e.g., smart grids, agriculture</w:t>
      </w:r>
      <w:r>
        <w:rPr>
          <w:lang w:val="en-US"/>
        </w:rPr>
        <w:t>, forest fire</w:t>
      </w:r>
      <w:r w:rsidR="00DF2CA9">
        <w:rPr>
          <w:lang w:val="en-US"/>
        </w:rPr>
        <w:t xml:space="preserve"> transmitting environmental sensor data</w:t>
      </w:r>
      <w:r>
        <w:rPr>
          <w:lang w:val="en-US"/>
        </w:rPr>
        <w:t xml:space="preserve"> such temperature</w:t>
      </w:r>
    </w:p>
    <w:p w14:paraId="58366649" w14:textId="044559D3" w:rsidR="00537656" w:rsidRDefault="00537656" w:rsidP="00537656">
      <w:pPr>
        <w:jc w:val="both"/>
      </w:pPr>
      <w:r>
        <w:t>In the commercial use case aspects, positioning can be considered for indoor and outdoor scenarios</w:t>
      </w:r>
      <w:r w:rsidR="0001003E">
        <w:t xml:space="preserve"> which can help to track a stolen object, inside shopping malls or museum guided tour</w:t>
      </w:r>
      <w:r>
        <w:t xml:space="preserve">. The environmental sensor data transmission such as temperature, pressure etc., where sensors attached to the ambient IoT device </w:t>
      </w:r>
      <w:r w:rsidR="0001003E">
        <w:t xml:space="preserve">for indoor and outdoor </w:t>
      </w:r>
      <w:r w:rsidR="0001003E">
        <w:t xml:space="preserve">scenarios </w:t>
      </w:r>
      <w:r>
        <w:t>transmit</w:t>
      </w:r>
      <w:r w:rsidR="0001003E">
        <w:t>s</w:t>
      </w:r>
      <w:r>
        <w:t xml:space="preserve"> </w:t>
      </w:r>
      <w:r w:rsidR="0001003E">
        <w:t xml:space="preserve">sensor </w:t>
      </w:r>
      <w:r>
        <w:t xml:space="preserve">reading to the server via 5GS. </w:t>
      </w:r>
    </w:p>
    <w:p w14:paraId="45285819" w14:textId="77777777" w:rsidR="002B1A12" w:rsidRDefault="002B1A12" w:rsidP="00DF2CA9">
      <w:pPr>
        <w:rPr>
          <w:lang w:val="en-US"/>
        </w:rPr>
      </w:pPr>
    </w:p>
    <w:p w14:paraId="22F3F05A" w14:textId="77777777" w:rsidR="002B1A12" w:rsidRDefault="002B1A12" w:rsidP="00DF2CA9">
      <w:pPr>
        <w:rPr>
          <w:lang w:val="en-US"/>
        </w:rPr>
      </w:pPr>
    </w:p>
    <w:p w14:paraId="70C765A5" w14:textId="77777777" w:rsidR="002B1A12" w:rsidRDefault="002B1A12" w:rsidP="00DF2CA9">
      <w:pPr>
        <w:rPr>
          <w:lang w:val="en-US"/>
        </w:rPr>
      </w:pPr>
    </w:p>
    <w:p w14:paraId="053A389D" w14:textId="0358627F" w:rsidR="00DF2CA9" w:rsidRDefault="00DF2CA9" w:rsidP="00DF2CA9">
      <w:pPr>
        <w:rPr>
          <w:lang w:val="en-US"/>
        </w:rPr>
      </w:pPr>
      <w:r>
        <w:rPr>
          <w:lang w:val="en-US"/>
        </w:rPr>
        <w:lastRenderedPageBreak/>
        <w:t xml:space="preserve">The following KPIs can be considered for each of </w:t>
      </w:r>
      <w:r w:rsidR="008A7EE3">
        <w:rPr>
          <w:lang w:val="en-US"/>
        </w:rPr>
        <w:t>those categories</w:t>
      </w:r>
      <w:r w:rsidR="00C2502B">
        <w:rPr>
          <w:lang w:val="en-US"/>
        </w:rPr>
        <w:t>:</w:t>
      </w:r>
    </w:p>
    <w:tbl>
      <w:tblPr>
        <w:tblStyle w:val="TableGrid"/>
        <w:tblW w:w="0" w:type="auto"/>
        <w:tblLook w:val="04A0" w:firstRow="1" w:lastRow="0" w:firstColumn="1" w:lastColumn="0" w:noHBand="0" w:noVBand="1"/>
      </w:tblPr>
      <w:tblGrid>
        <w:gridCol w:w="2407"/>
        <w:gridCol w:w="2408"/>
        <w:gridCol w:w="2408"/>
        <w:gridCol w:w="2408"/>
      </w:tblGrid>
      <w:tr w:rsidR="00DF2CA9" w14:paraId="290BDBE4" w14:textId="77777777" w:rsidTr="00F853FE">
        <w:tc>
          <w:tcPr>
            <w:tcW w:w="2407" w:type="dxa"/>
            <w:shd w:val="clear" w:color="auto" w:fill="E7E6E6" w:themeFill="background2"/>
          </w:tcPr>
          <w:p w14:paraId="1D163551" w14:textId="7E515E3C" w:rsidR="00DF2CA9" w:rsidRDefault="00F618DA" w:rsidP="00DF2CA9">
            <w:pPr>
              <w:rPr>
                <w:lang w:val="en-US"/>
              </w:rPr>
            </w:pPr>
            <w:r>
              <w:rPr>
                <w:lang w:val="en-US"/>
              </w:rPr>
              <w:t xml:space="preserve">Scenario </w:t>
            </w:r>
          </w:p>
        </w:tc>
        <w:tc>
          <w:tcPr>
            <w:tcW w:w="2408" w:type="dxa"/>
            <w:shd w:val="clear" w:color="auto" w:fill="E7E6E6" w:themeFill="background2"/>
          </w:tcPr>
          <w:p w14:paraId="780835B8" w14:textId="27613EE4" w:rsidR="00DF2CA9" w:rsidRDefault="00DF2CA9" w:rsidP="00DF2CA9">
            <w:pPr>
              <w:rPr>
                <w:lang w:val="en-US"/>
              </w:rPr>
            </w:pPr>
            <w:r>
              <w:rPr>
                <w:lang w:val="en-US"/>
              </w:rPr>
              <w:t>Message size</w:t>
            </w:r>
          </w:p>
        </w:tc>
        <w:tc>
          <w:tcPr>
            <w:tcW w:w="2408" w:type="dxa"/>
            <w:shd w:val="clear" w:color="auto" w:fill="E7E6E6" w:themeFill="background2"/>
          </w:tcPr>
          <w:p w14:paraId="6E01D71E" w14:textId="3BE401AD" w:rsidR="00DF2CA9" w:rsidRDefault="00F618DA" w:rsidP="00DF2CA9">
            <w:pPr>
              <w:rPr>
                <w:lang w:val="en-US"/>
              </w:rPr>
            </w:pPr>
            <w:r>
              <w:rPr>
                <w:lang w:val="en-US"/>
              </w:rPr>
              <w:t xml:space="preserve">Communication range </w:t>
            </w:r>
          </w:p>
        </w:tc>
        <w:tc>
          <w:tcPr>
            <w:tcW w:w="2408" w:type="dxa"/>
            <w:shd w:val="clear" w:color="auto" w:fill="E7E6E6" w:themeFill="background2"/>
          </w:tcPr>
          <w:p w14:paraId="57A67CBA" w14:textId="1981D0E4" w:rsidR="00DF2CA9" w:rsidRDefault="00F618DA" w:rsidP="00DF2CA9">
            <w:pPr>
              <w:rPr>
                <w:lang w:val="en-US"/>
              </w:rPr>
            </w:pPr>
            <w:r>
              <w:rPr>
                <w:lang w:val="en-US"/>
              </w:rPr>
              <w:t xml:space="preserve">End to end latency </w:t>
            </w:r>
          </w:p>
        </w:tc>
      </w:tr>
      <w:tr w:rsidR="00DF2CA9" w14:paraId="306F3B25" w14:textId="77777777" w:rsidTr="00F618DA">
        <w:trPr>
          <w:trHeight w:val="517"/>
        </w:trPr>
        <w:tc>
          <w:tcPr>
            <w:tcW w:w="2407" w:type="dxa"/>
          </w:tcPr>
          <w:p w14:paraId="46FF7805" w14:textId="10F4902F" w:rsidR="00DF2CA9" w:rsidRDefault="00F618DA" w:rsidP="00DF2CA9">
            <w:pPr>
              <w:rPr>
                <w:lang w:val="en-US"/>
              </w:rPr>
            </w:pPr>
            <w:r w:rsidRPr="00870C81">
              <w:rPr>
                <w:lang w:val="en-US"/>
              </w:rPr>
              <w:t>Logistics</w:t>
            </w:r>
          </w:p>
        </w:tc>
        <w:tc>
          <w:tcPr>
            <w:tcW w:w="2408" w:type="dxa"/>
          </w:tcPr>
          <w:p w14:paraId="3E6157F9" w14:textId="77777777" w:rsidR="00DF2CA9" w:rsidRDefault="00F618DA" w:rsidP="00DF2CA9">
            <w:pPr>
              <w:rPr>
                <w:lang w:val="en-US"/>
              </w:rPr>
            </w:pPr>
            <w:r>
              <w:rPr>
                <w:lang w:val="en-US"/>
              </w:rPr>
              <w:t xml:space="preserve">96 bits-480 bits </w:t>
            </w:r>
          </w:p>
          <w:p w14:paraId="51AC2883" w14:textId="6FEBA68D" w:rsidR="00F618DA" w:rsidRDefault="00F618DA" w:rsidP="00DF2CA9">
            <w:pPr>
              <w:rPr>
                <w:lang w:val="en-US"/>
              </w:rPr>
            </w:pPr>
          </w:p>
        </w:tc>
        <w:tc>
          <w:tcPr>
            <w:tcW w:w="2408" w:type="dxa"/>
          </w:tcPr>
          <w:p w14:paraId="549B1B7B" w14:textId="361A4EC7" w:rsidR="00DF2CA9" w:rsidRDefault="00482195" w:rsidP="00DF2CA9">
            <w:pPr>
              <w:rPr>
                <w:lang w:val="en-US"/>
              </w:rPr>
            </w:pPr>
            <w:r>
              <w:rPr>
                <w:lang w:val="en-US"/>
              </w:rPr>
              <w:t>1</w:t>
            </w:r>
            <w:r w:rsidR="00F618DA">
              <w:rPr>
                <w:lang w:val="en-US"/>
              </w:rPr>
              <w:t>0</w:t>
            </w:r>
            <w:r>
              <w:rPr>
                <w:lang w:val="en-US"/>
              </w:rPr>
              <w:t>-30</w:t>
            </w:r>
            <w:r w:rsidR="00F618DA">
              <w:rPr>
                <w:lang w:val="en-US"/>
              </w:rPr>
              <w:t>m</w:t>
            </w:r>
          </w:p>
        </w:tc>
        <w:tc>
          <w:tcPr>
            <w:tcW w:w="2408" w:type="dxa"/>
          </w:tcPr>
          <w:p w14:paraId="5D7A1B1E" w14:textId="200A589C" w:rsidR="00DF2CA9" w:rsidRDefault="00FC6C51" w:rsidP="00DF2CA9">
            <w:pPr>
              <w:rPr>
                <w:lang w:val="en-US"/>
              </w:rPr>
            </w:pPr>
            <w:r>
              <w:rPr>
                <w:rFonts w:hint="eastAsia"/>
                <w:sz w:val="16"/>
                <w:lang w:eastAsia="zh-CN"/>
              </w:rPr>
              <w:t>&gt;</w:t>
            </w:r>
            <w:r w:rsidR="00F618DA">
              <w:rPr>
                <w:lang w:val="en-US"/>
              </w:rPr>
              <w:t>10s</w:t>
            </w:r>
          </w:p>
        </w:tc>
      </w:tr>
      <w:tr w:rsidR="00F853FE" w14:paraId="608E6236" w14:textId="77777777" w:rsidTr="0035709E">
        <w:tc>
          <w:tcPr>
            <w:tcW w:w="2407" w:type="dxa"/>
            <w:shd w:val="clear" w:color="auto" w:fill="E7E6E6" w:themeFill="background2"/>
          </w:tcPr>
          <w:p w14:paraId="73A16AD7" w14:textId="67869F13" w:rsidR="00F853FE" w:rsidRDefault="00F853FE" w:rsidP="0035709E">
            <w:pPr>
              <w:rPr>
                <w:lang w:val="en-US"/>
              </w:rPr>
            </w:pPr>
            <w:r>
              <w:rPr>
                <w:lang w:val="en-US"/>
              </w:rPr>
              <w:t xml:space="preserve">Scenario </w:t>
            </w:r>
          </w:p>
        </w:tc>
        <w:tc>
          <w:tcPr>
            <w:tcW w:w="2408" w:type="dxa"/>
            <w:shd w:val="clear" w:color="auto" w:fill="E7E6E6" w:themeFill="background2"/>
          </w:tcPr>
          <w:p w14:paraId="128CAEEC" w14:textId="5B74465C" w:rsidR="00F853FE" w:rsidRDefault="00F853FE" w:rsidP="0035709E">
            <w:pPr>
              <w:rPr>
                <w:lang w:val="en-US"/>
              </w:rPr>
            </w:pPr>
            <w:r>
              <w:rPr>
                <w:lang w:val="en-US"/>
              </w:rPr>
              <w:t xml:space="preserve">Positioning accuracy </w:t>
            </w:r>
          </w:p>
        </w:tc>
        <w:tc>
          <w:tcPr>
            <w:tcW w:w="2408" w:type="dxa"/>
            <w:shd w:val="clear" w:color="auto" w:fill="E7E6E6" w:themeFill="background2"/>
          </w:tcPr>
          <w:p w14:paraId="3A1F4E1B" w14:textId="444196DE" w:rsidR="00F853FE" w:rsidRDefault="00860EEE" w:rsidP="0035709E">
            <w:pPr>
              <w:rPr>
                <w:lang w:val="en-US"/>
              </w:rPr>
            </w:pPr>
            <w:r>
              <w:rPr>
                <w:lang w:val="en-US"/>
              </w:rPr>
              <w:t>R</w:t>
            </w:r>
            <w:r w:rsidR="00F853FE">
              <w:rPr>
                <w:lang w:val="en-US"/>
              </w:rPr>
              <w:t xml:space="preserve">ange </w:t>
            </w:r>
          </w:p>
        </w:tc>
        <w:tc>
          <w:tcPr>
            <w:tcW w:w="2408" w:type="dxa"/>
            <w:shd w:val="clear" w:color="auto" w:fill="E7E6E6" w:themeFill="background2"/>
          </w:tcPr>
          <w:p w14:paraId="5E042864" w14:textId="77777777" w:rsidR="00F853FE" w:rsidRDefault="00F853FE" w:rsidP="0035709E">
            <w:pPr>
              <w:rPr>
                <w:lang w:val="en-US"/>
              </w:rPr>
            </w:pPr>
            <w:r>
              <w:rPr>
                <w:lang w:val="en-US"/>
              </w:rPr>
              <w:t xml:space="preserve">End to end latency </w:t>
            </w:r>
          </w:p>
        </w:tc>
      </w:tr>
      <w:tr w:rsidR="00F853FE" w14:paraId="6CF4B2C8" w14:textId="77777777" w:rsidTr="0035709E">
        <w:trPr>
          <w:trHeight w:val="517"/>
        </w:trPr>
        <w:tc>
          <w:tcPr>
            <w:tcW w:w="2407" w:type="dxa"/>
          </w:tcPr>
          <w:p w14:paraId="515AA24F" w14:textId="74031A1C" w:rsidR="00F853FE" w:rsidRDefault="00C55672" w:rsidP="0035709E">
            <w:pPr>
              <w:rPr>
                <w:lang w:val="en-US"/>
              </w:rPr>
            </w:pPr>
            <w:r>
              <w:rPr>
                <w:lang w:val="en-US"/>
              </w:rPr>
              <w:t>positioning</w:t>
            </w:r>
          </w:p>
        </w:tc>
        <w:tc>
          <w:tcPr>
            <w:tcW w:w="2408" w:type="dxa"/>
          </w:tcPr>
          <w:p w14:paraId="1D1191BC" w14:textId="78E7D88A" w:rsidR="00F853FE" w:rsidRDefault="00FC6C51" w:rsidP="0035709E">
            <w:pPr>
              <w:rPr>
                <w:lang w:val="en-US"/>
              </w:rPr>
            </w:pPr>
            <w:r>
              <w:rPr>
                <w:lang w:val="en-US"/>
              </w:rPr>
              <w:t>3m-</w:t>
            </w:r>
            <w:r w:rsidR="00F853FE">
              <w:rPr>
                <w:lang w:val="en-US"/>
              </w:rPr>
              <w:t>5m</w:t>
            </w:r>
            <w:r w:rsidR="00225C97">
              <w:rPr>
                <w:lang w:val="en-US"/>
              </w:rPr>
              <w:t>@90%</w:t>
            </w:r>
            <w:r w:rsidR="00F853FE">
              <w:rPr>
                <w:lang w:val="en-US"/>
              </w:rPr>
              <w:t xml:space="preserve"> for indoor </w:t>
            </w:r>
          </w:p>
          <w:p w14:paraId="14CA7072" w14:textId="716B0E5B" w:rsidR="00F853FE" w:rsidRDefault="00F853FE" w:rsidP="0035709E">
            <w:pPr>
              <w:rPr>
                <w:lang w:val="en-US"/>
              </w:rPr>
            </w:pPr>
            <w:r>
              <w:rPr>
                <w:lang w:val="en-US"/>
              </w:rPr>
              <w:t>10</w:t>
            </w:r>
            <w:r w:rsidR="00FC6C51">
              <w:rPr>
                <w:lang w:val="en-US"/>
              </w:rPr>
              <w:t>m</w:t>
            </w:r>
            <w:r w:rsidR="009F0CB7">
              <w:rPr>
                <w:lang w:val="en-US"/>
              </w:rPr>
              <w:t>-50</w:t>
            </w:r>
            <w:r>
              <w:rPr>
                <w:lang w:val="en-US"/>
              </w:rPr>
              <w:t>m</w:t>
            </w:r>
            <w:r w:rsidR="00FC6C51">
              <w:rPr>
                <w:lang w:val="en-US"/>
              </w:rPr>
              <w:t>@90%</w:t>
            </w:r>
            <w:r>
              <w:rPr>
                <w:lang w:val="en-US"/>
              </w:rPr>
              <w:t xml:space="preserve"> for outdoor </w:t>
            </w:r>
          </w:p>
          <w:p w14:paraId="46109564" w14:textId="77777777" w:rsidR="00F853FE" w:rsidRDefault="00F853FE" w:rsidP="0035709E">
            <w:pPr>
              <w:rPr>
                <w:lang w:val="en-US"/>
              </w:rPr>
            </w:pPr>
          </w:p>
        </w:tc>
        <w:tc>
          <w:tcPr>
            <w:tcW w:w="2408" w:type="dxa"/>
          </w:tcPr>
          <w:p w14:paraId="23041E10" w14:textId="7C48DFDF" w:rsidR="00F853FE" w:rsidRDefault="00FC6C51" w:rsidP="0035709E">
            <w:pPr>
              <w:rPr>
                <w:lang w:val="en-US"/>
              </w:rPr>
            </w:pPr>
            <w:r>
              <w:rPr>
                <w:lang w:val="en-US"/>
              </w:rPr>
              <w:t>1</w:t>
            </w:r>
            <w:r w:rsidR="00F853FE">
              <w:rPr>
                <w:lang w:val="en-US"/>
              </w:rPr>
              <w:t>0</w:t>
            </w:r>
            <w:r>
              <w:rPr>
                <w:lang w:val="en-US"/>
              </w:rPr>
              <w:t>-30</w:t>
            </w:r>
            <w:r w:rsidR="00F853FE">
              <w:rPr>
                <w:lang w:val="en-US"/>
              </w:rPr>
              <w:t xml:space="preserve">m for indoor </w:t>
            </w:r>
          </w:p>
          <w:p w14:paraId="053FEABC" w14:textId="54FA759E" w:rsidR="00F853FE" w:rsidRDefault="009F0CB7" w:rsidP="0035709E">
            <w:pPr>
              <w:rPr>
                <w:lang w:val="en-US"/>
              </w:rPr>
            </w:pPr>
            <w:r>
              <w:rPr>
                <w:lang w:val="en-US"/>
              </w:rPr>
              <w:t>1</w:t>
            </w:r>
            <w:r w:rsidR="00F853FE">
              <w:rPr>
                <w:lang w:val="en-US"/>
              </w:rPr>
              <w:t>00-</w:t>
            </w:r>
            <w:r>
              <w:rPr>
                <w:lang w:val="en-US"/>
              </w:rPr>
              <w:t>3</w:t>
            </w:r>
            <w:r w:rsidR="00F853FE">
              <w:rPr>
                <w:lang w:val="en-US"/>
              </w:rPr>
              <w:t xml:space="preserve">00m for outdoor </w:t>
            </w:r>
          </w:p>
        </w:tc>
        <w:tc>
          <w:tcPr>
            <w:tcW w:w="2408" w:type="dxa"/>
          </w:tcPr>
          <w:p w14:paraId="001CD3C4" w14:textId="0988E6EF" w:rsidR="00F853FE" w:rsidRDefault="00FC6C51" w:rsidP="0035709E">
            <w:pPr>
              <w:rPr>
                <w:lang w:val="en-US"/>
              </w:rPr>
            </w:pPr>
            <w:r>
              <w:rPr>
                <w:rFonts w:hint="eastAsia"/>
                <w:sz w:val="16"/>
                <w:lang w:eastAsia="zh-CN"/>
              </w:rPr>
              <w:t>&gt;</w:t>
            </w:r>
            <w:r w:rsidR="00F853FE">
              <w:rPr>
                <w:lang w:val="en-US"/>
              </w:rPr>
              <w:t>10s</w:t>
            </w:r>
          </w:p>
        </w:tc>
      </w:tr>
      <w:tr w:rsidR="00F853FE" w14:paraId="36EAC10C" w14:textId="77777777" w:rsidTr="0035709E">
        <w:tc>
          <w:tcPr>
            <w:tcW w:w="2407" w:type="dxa"/>
            <w:shd w:val="clear" w:color="auto" w:fill="E7E6E6" w:themeFill="background2"/>
          </w:tcPr>
          <w:p w14:paraId="4F88BB44" w14:textId="713EB3D5" w:rsidR="00F853FE" w:rsidRDefault="00F853FE" w:rsidP="0035709E">
            <w:pPr>
              <w:rPr>
                <w:lang w:val="en-US"/>
              </w:rPr>
            </w:pPr>
            <w:r w:rsidRPr="00DF2CA9">
              <w:rPr>
                <w:lang w:val="en-US"/>
              </w:rPr>
              <w:t xml:space="preserve">   </w:t>
            </w:r>
            <w:r>
              <w:rPr>
                <w:lang w:val="en-US"/>
              </w:rPr>
              <w:t xml:space="preserve">Scenario </w:t>
            </w:r>
          </w:p>
        </w:tc>
        <w:tc>
          <w:tcPr>
            <w:tcW w:w="2408" w:type="dxa"/>
            <w:shd w:val="clear" w:color="auto" w:fill="E7E6E6" w:themeFill="background2"/>
          </w:tcPr>
          <w:p w14:paraId="4B84ECE1" w14:textId="0A2A4D9A" w:rsidR="00F853FE" w:rsidRDefault="00C2502B" w:rsidP="0035709E">
            <w:pPr>
              <w:rPr>
                <w:lang w:val="en-US"/>
              </w:rPr>
            </w:pPr>
            <w:r>
              <w:rPr>
                <w:lang w:val="en-US"/>
              </w:rPr>
              <w:t>Message size</w:t>
            </w:r>
          </w:p>
        </w:tc>
        <w:tc>
          <w:tcPr>
            <w:tcW w:w="2408" w:type="dxa"/>
            <w:shd w:val="clear" w:color="auto" w:fill="E7E6E6" w:themeFill="background2"/>
          </w:tcPr>
          <w:p w14:paraId="45805106" w14:textId="77777777" w:rsidR="00F853FE" w:rsidRDefault="00F853FE" w:rsidP="0035709E">
            <w:pPr>
              <w:rPr>
                <w:lang w:val="en-US"/>
              </w:rPr>
            </w:pPr>
            <w:r>
              <w:rPr>
                <w:lang w:val="en-US"/>
              </w:rPr>
              <w:t xml:space="preserve">Communication range </w:t>
            </w:r>
          </w:p>
        </w:tc>
        <w:tc>
          <w:tcPr>
            <w:tcW w:w="2408" w:type="dxa"/>
            <w:shd w:val="clear" w:color="auto" w:fill="E7E6E6" w:themeFill="background2"/>
          </w:tcPr>
          <w:p w14:paraId="66B1327D" w14:textId="77777777" w:rsidR="00F853FE" w:rsidRDefault="00F853FE" w:rsidP="0035709E">
            <w:pPr>
              <w:rPr>
                <w:lang w:val="en-US"/>
              </w:rPr>
            </w:pPr>
            <w:r>
              <w:rPr>
                <w:lang w:val="en-US"/>
              </w:rPr>
              <w:t xml:space="preserve">End to end latency </w:t>
            </w:r>
          </w:p>
        </w:tc>
      </w:tr>
      <w:tr w:rsidR="00F853FE" w14:paraId="0F0096D3" w14:textId="77777777" w:rsidTr="0035709E">
        <w:trPr>
          <w:trHeight w:val="517"/>
        </w:trPr>
        <w:tc>
          <w:tcPr>
            <w:tcW w:w="2407" w:type="dxa"/>
          </w:tcPr>
          <w:p w14:paraId="66FCC8D1" w14:textId="2AEE259C" w:rsidR="00F853FE" w:rsidRDefault="00C2502B" w:rsidP="0035709E">
            <w:pPr>
              <w:rPr>
                <w:lang w:val="en-US"/>
              </w:rPr>
            </w:pPr>
            <w:r>
              <w:rPr>
                <w:lang w:val="en-US"/>
              </w:rPr>
              <w:t xml:space="preserve">Sensor data transmission </w:t>
            </w:r>
            <w:r w:rsidR="00F853FE">
              <w:rPr>
                <w:lang w:val="en-US"/>
              </w:rPr>
              <w:t xml:space="preserve">  </w:t>
            </w:r>
          </w:p>
        </w:tc>
        <w:tc>
          <w:tcPr>
            <w:tcW w:w="2408" w:type="dxa"/>
          </w:tcPr>
          <w:p w14:paraId="100162CF" w14:textId="47F3367E" w:rsidR="00F853FE" w:rsidRDefault="00225C97" w:rsidP="00C2502B">
            <w:pPr>
              <w:rPr>
                <w:lang w:val="en-US"/>
              </w:rPr>
            </w:pPr>
            <w:r>
              <w:rPr>
                <w:lang w:val="en-US"/>
              </w:rPr>
              <w:t xml:space="preserve">100 bits/sec to </w:t>
            </w:r>
            <w:r w:rsidR="00C2502B">
              <w:rPr>
                <w:lang w:val="en-US"/>
              </w:rPr>
              <w:t>1kbits/sec</w:t>
            </w:r>
          </w:p>
        </w:tc>
        <w:tc>
          <w:tcPr>
            <w:tcW w:w="2408" w:type="dxa"/>
          </w:tcPr>
          <w:p w14:paraId="20384903" w14:textId="3A0D3B02" w:rsidR="00F853FE" w:rsidRDefault="009F0CB7" w:rsidP="0035709E">
            <w:pPr>
              <w:rPr>
                <w:lang w:val="en-US"/>
              </w:rPr>
            </w:pPr>
            <w:r>
              <w:rPr>
                <w:lang w:val="en-US"/>
              </w:rPr>
              <w:t>1</w:t>
            </w:r>
            <w:r w:rsidR="00F853FE">
              <w:rPr>
                <w:lang w:val="en-US"/>
              </w:rPr>
              <w:t>0</w:t>
            </w:r>
            <w:r>
              <w:rPr>
                <w:lang w:val="en-US"/>
              </w:rPr>
              <w:t>-30</w:t>
            </w:r>
            <w:r w:rsidR="00F853FE">
              <w:rPr>
                <w:lang w:val="en-US"/>
              </w:rPr>
              <w:t xml:space="preserve">m for indoor </w:t>
            </w:r>
          </w:p>
          <w:p w14:paraId="2A55B934" w14:textId="3EB2D537" w:rsidR="00F853FE" w:rsidRDefault="009F0CB7" w:rsidP="0035709E">
            <w:pPr>
              <w:rPr>
                <w:lang w:val="en-US"/>
              </w:rPr>
            </w:pPr>
            <w:r>
              <w:rPr>
                <w:lang w:val="en-US"/>
              </w:rPr>
              <w:t>1</w:t>
            </w:r>
            <w:r w:rsidR="00F853FE">
              <w:rPr>
                <w:lang w:val="en-US"/>
              </w:rPr>
              <w:t>00-</w:t>
            </w:r>
            <w:r>
              <w:rPr>
                <w:lang w:val="en-US"/>
              </w:rPr>
              <w:t>3</w:t>
            </w:r>
            <w:r w:rsidR="00F853FE">
              <w:rPr>
                <w:lang w:val="en-US"/>
              </w:rPr>
              <w:t xml:space="preserve">00m for outdoor </w:t>
            </w:r>
          </w:p>
        </w:tc>
        <w:tc>
          <w:tcPr>
            <w:tcW w:w="2408" w:type="dxa"/>
          </w:tcPr>
          <w:p w14:paraId="35AED3D0" w14:textId="163454F1" w:rsidR="00F853FE" w:rsidRDefault="00F853FE" w:rsidP="0035709E">
            <w:pPr>
              <w:rPr>
                <w:lang w:val="en-US"/>
              </w:rPr>
            </w:pPr>
            <w:r>
              <w:rPr>
                <w:lang w:val="en-US"/>
              </w:rPr>
              <w:t>1s</w:t>
            </w:r>
          </w:p>
        </w:tc>
      </w:tr>
    </w:tbl>
    <w:p w14:paraId="24A6E256" w14:textId="544A9778" w:rsidR="00F853FE" w:rsidRDefault="00403EFD" w:rsidP="00403EFD">
      <w:pPr>
        <w:pStyle w:val="Caption"/>
        <w:jc w:val="center"/>
        <w:rPr>
          <w:lang w:val="en-US"/>
        </w:rPr>
      </w:pPr>
      <w:r>
        <w:t xml:space="preserve">Table </w:t>
      </w:r>
      <w:r>
        <w:fldChar w:fldCharType="begin"/>
      </w:r>
      <w:r>
        <w:instrText xml:space="preserve"> SEQ Table \* ARABIC </w:instrText>
      </w:r>
      <w:r>
        <w:fldChar w:fldCharType="separate"/>
      </w:r>
      <w:r w:rsidR="00C258E7">
        <w:rPr>
          <w:noProof/>
        </w:rPr>
        <w:t>1</w:t>
      </w:r>
      <w:r>
        <w:fldChar w:fldCharType="end"/>
      </w:r>
      <w:r>
        <w:t>: Ambient IoT KPIs</w:t>
      </w:r>
    </w:p>
    <w:p w14:paraId="28488164" w14:textId="04C557D7" w:rsidR="00DF2CA9" w:rsidRDefault="00A37D23" w:rsidP="00DF2CA9">
      <w:pPr>
        <w:rPr>
          <w:b/>
          <w:bCs/>
        </w:rPr>
      </w:pPr>
      <w:r w:rsidRPr="00A37D23">
        <w:rPr>
          <w:b/>
          <w:bCs/>
        </w:rPr>
        <w:t xml:space="preserve">Proposal 1: </w:t>
      </w:r>
      <w:r>
        <w:rPr>
          <w:b/>
          <w:bCs/>
        </w:rPr>
        <w:t xml:space="preserve">Support following use case </w:t>
      </w:r>
      <w:r w:rsidR="00DF704E">
        <w:rPr>
          <w:b/>
          <w:bCs/>
        </w:rPr>
        <w:t xml:space="preserve">category </w:t>
      </w:r>
      <w:r>
        <w:rPr>
          <w:b/>
          <w:bCs/>
        </w:rPr>
        <w:t xml:space="preserve">for the Ambient IoT </w:t>
      </w:r>
    </w:p>
    <w:p w14:paraId="7A845956" w14:textId="7389F080" w:rsidR="00A37D23" w:rsidRPr="00A37D23" w:rsidRDefault="00A37D23" w:rsidP="00A37D23">
      <w:pPr>
        <w:pStyle w:val="ListParagraph"/>
        <w:numPr>
          <w:ilvl w:val="0"/>
          <w:numId w:val="20"/>
        </w:numPr>
        <w:rPr>
          <w:b/>
          <w:bCs/>
        </w:rPr>
      </w:pPr>
      <w:r w:rsidRPr="00A37D23">
        <w:rPr>
          <w:b/>
          <w:bCs/>
          <w:lang w:val="en-US"/>
        </w:rPr>
        <w:t>Logistics e.g., indoor w</w:t>
      </w:r>
      <w:r>
        <w:rPr>
          <w:b/>
          <w:bCs/>
          <w:lang w:val="en-US"/>
        </w:rPr>
        <w:t xml:space="preserve">arehousing </w:t>
      </w:r>
    </w:p>
    <w:p w14:paraId="1EF5B030" w14:textId="4DA755B5" w:rsidR="00A37D23" w:rsidRPr="00A37D23" w:rsidRDefault="00A37D23" w:rsidP="00A37D23">
      <w:pPr>
        <w:pStyle w:val="ListParagraph"/>
        <w:numPr>
          <w:ilvl w:val="0"/>
          <w:numId w:val="20"/>
        </w:numPr>
        <w:rPr>
          <w:b/>
          <w:bCs/>
        </w:rPr>
      </w:pPr>
      <w:r w:rsidRPr="00A37D23">
        <w:rPr>
          <w:b/>
          <w:bCs/>
          <w:lang w:val="en-US"/>
        </w:rPr>
        <w:t>Commercial</w:t>
      </w:r>
      <w:r w:rsidR="00C55672">
        <w:rPr>
          <w:b/>
          <w:bCs/>
          <w:lang w:val="en-US"/>
        </w:rPr>
        <w:t xml:space="preserve"> positioning</w:t>
      </w:r>
      <w:r w:rsidRPr="00A37D23">
        <w:rPr>
          <w:b/>
          <w:bCs/>
          <w:lang w:val="en-US"/>
        </w:rPr>
        <w:t xml:space="preserve"> e.g., indoor/outdoor positioning </w:t>
      </w:r>
    </w:p>
    <w:p w14:paraId="646A2671" w14:textId="1BB66750" w:rsidR="00A37D23" w:rsidRPr="00C539FC" w:rsidRDefault="00A37D23" w:rsidP="00A37D23">
      <w:pPr>
        <w:pStyle w:val="ListParagraph"/>
        <w:numPr>
          <w:ilvl w:val="0"/>
          <w:numId w:val="20"/>
        </w:numPr>
        <w:rPr>
          <w:b/>
          <w:bCs/>
        </w:rPr>
      </w:pPr>
      <w:r w:rsidRPr="00A37D23">
        <w:rPr>
          <w:b/>
          <w:bCs/>
          <w:lang w:val="en-US"/>
        </w:rPr>
        <w:t>Sensor data transmission e.g</w:t>
      </w:r>
      <w:r>
        <w:rPr>
          <w:b/>
          <w:bCs/>
          <w:lang w:val="en-US"/>
        </w:rPr>
        <w:t xml:space="preserve">., temperature data transmission </w:t>
      </w:r>
    </w:p>
    <w:p w14:paraId="3FA62F05" w14:textId="77777777" w:rsidR="00C539FC" w:rsidRPr="00DF704E" w:rsidRDefault="00C539FC" w:rsidP="00C539FC">
      <w:pPr>
        <w:pStyle w:val="ListParagraph"/>
        <w:rPr>
          <w:b/>
          <w:bCs/>
        </w:rPr>
      </w:pPr>
    </w:p>
    <w:p w14:paraId="70F08E9D" w14:textId="291C5934" w:rsidR="00DF704E" w:rsidRDefault="00DF704E" w:rsidP="00DF704E">
      <w:pPr>
        <w:rPr>
          <w:b/>
          <w:bCs/>
        </w:rPr>
      </w:pPr>
      <w:r>
        <w:rPr>
          <w:b/>
          <w:bCs/>
        </w:rPr>
        <w:t xml:space="preserve">Proposal 2: Support following KPIs for each of the use case category </w:t>
      </w:r>
    </w:p>
    <w:p w14:paraId="27E61A4C" w14:textId="36E113E9" w:rsidR="00DF704E" w:rsidRPr="00DF704E" w:rsidRDefault="00DF704E" w:rsidP="00DF704E">
      <w:pPr>
        <w:pStyle w:val="ListParagraph"/>
        <w:numPr>
          <w:ilvl w:val="0"/>
          <w:numId w:val="21"/>
        </w:numPr>
        <w:rPr>
          <w:b/>
          <w:bCs/>
        </w:rPr>
      </w:pPr>
      <w:r w:rsidRPr="00DF704E">
        <w:rPr>
          <w:b/>
          <w:bCs/>
          <w:lang w:val="en-US"/>
        </w:rPr>
        <w:t>Logistics</w:t>
      </w:r>
      <w:r w:rsidR="00C55672">
        <w:rPr>
          <w:b/>
          <w:bCs/>
          <w:lang w:val="en-US"/>
        </w:rPr>
        <w:t>:</w:t>
      </w:r>
      <w:r w:rsidRPr="00DF704E">
        <w:rPr>
          <w:b/>
          <w:bCs/>
          <w:lang w:val="en-US"/>
        </w:rPr>
        <w:t xml:space="preserve"> </w:t>
      </w:r>
      <w:r w:rsidR="00C55672" w:rsidRPr="00DF704E">
        <w:rPr>
          <w:b/>
          <w:bCs/>
          <w:lang w:val="en-US"/>
        </w:rPr>
        <w:t xml:space="preserve"> 96</w:t>
      </w:r>
      <w:r w:rsidRPr="00DF704E">
        <w:rPr>
          <w:b/>
          <w:bCs/>
          <w:lang w:val="en-US"/>
        </w:rPr>
        <w:t xml:space="preserve">-480bits for the transmission of EPC with </w:t>
      </w:r>
      <w:r w:rsidR="00C55672">
        <w:rPr>
          <w:b/>
          <w:bCs/>
          <w:lang w:val="en-US"/>
        </w:rPr>
        <w:t>10m-3</w:t>
      </w:r>
      <w:r w:rsidRPr="00DF704E">
        <w:rPr>
          <w:b/>
          <w:bCs/>
          <w:lang w:val="en-US"/>
        </w:rPr>
        <w:t>0m com</w:t>
      </w:r>
      <w:r>
        <w:rPr>
          <w:b/>
          <w:bCs/>
          <w:lang w:val="en-US"/>
        </w:rPr>
        <w:t xml:space="preserve">munication range and </w:t>
      </w:r>
      <w:r w:rsidR="00C55672">
        <w:rPr>
          <w:rFonts w:hint="eastAsia"/>
          <w:sz w:val="16"/>
          <w:lang w:eastAsia="zh-CN"/>
        </w:rPr>
        <w:t>&gt;</w:t>
      </w:r>
      <w:r>
        <w:rPr>
          <w:b/>
          <w:bCs/>
          <w:lang w:val="en-US"/>
        </w:rPr>
        <w:t xml:space="preserve">10s end to end latency </w:t>
      </w:r>
    </w:p>
    <w:p w14:paraId="74745BF1" w14:textId="5A176527" w:rsidR="00DF704E" w:rsidRPr="00B12AAA" w:rsidRDefault="00B12AAA" w:rsidP="00DF704E">
      <w:pPr>
        <w:pStyle w:val="ListParagraph"/>
        <w:numPr>
          <w:ilvl w:val="0"/>
          <w:numId w:val="21"/>
        </w:numPr>
        <w:rPr>
          <w:b/>
          <w:bCs/>
        </w:rPr>
      </w:pPr>
      <w:r>
        <w:rPr>
          <w:b/>
          <w:bCs/>
          <w:lang w:val="en-US"/>
        </w:rPr>
        <w:t>Commercial</w:t>
      </w:r>
      <w:r w:rsidR="008204CE">
        <w:rPr>
          <w:b/>
          <w:bCs/>
          <w:lang w:val="en-US"/>
        </w:rPr>
        <w:t xml:space="preserve"> positioning</w:t>
      </w:r>
      <w:r w:rsidR="00C55672">
        <w:rPr>
          <w:b/>
          <w:bCs/>
          <w:lang w:val="en-US"/>
        </w:rPr>
        <w:t>:</w:t>
      </w:r>
      <w:r>
        <w:rPr>
          <w:b/>
          <w:bCs/>
          <w:lang w:val="en-US"/>
        </w:rPr>
        <w:t xml:space="preserve"> </w:t>
      </w:r>
      <w:r w:rsidR="00C55672">
        <w:rPr>
          <w:b/>
          <w:bCs/>
          <w:lang w:val="en-US"/>
        </w:rPr>
        <w:t>3m-</w:t>
      </w:r>
      <w:r>
        <w:rPr>
          <w:b/>
          <w:bCs/>
          <w:lang w:val="en-US"/>
        </w:rPr>
        <w:t>5m for indoor and 10m</w:t>
      </w:r>
      <w:r w:rsidR="00C55672">
        <w:rPr>
          <w:b/>
          <w:bCs/>
          <w:lang w:val="en-US"/>
        </w:rPr>
        <w:t>-50m</w:t>
      </w:r>
      <w:r>
        <w:rPr>
          <w:b/>
          <w:bCs/>
          <w:lang w:val="en-US"/>
        </w:rPr>
        <w:t xml:space="preserve"> for outdoor positioning for </w:t>
      </w:r>
      <w:r w:rsidR="00C55672">
        <w:rPr>
          <w:b/>
          <w:bCs/>
          <w:lang w:val="en-US"/>
        </w:rPr>
        <w:t>10m-3</w:t>
      </w:r>
      <w:r w:rsidR="00C55672" w:rsidRPr="00DF704E">
        <w:rPr>
          <w:b/>
          <w:bCs/>
          <w:lang w:val="en-US"/>
        </w:rPr>
        <w:t>0m</w:t>
      </w:r>
      <w:r>
        <w:rPr>
          <w:b/>
          <w:bCs/>
          <w:lang w:val="en-US"/>
        </w:rPr>
        <w:t xml:space="preserve"> indoor range and </w:t>
      </w:r>
      <w:r w:rsidR="00C55672">
        <w:rPr>
          <w:b/>
          <w:bCs/>
          <w:lang w:val="en-US"/>
        </w:rPr>
        <w:t>1</w:t>
      </w:r>
      <w:r>
        <w:rPr>
          <w:b/>
          <w:bCs/>
          <w:lang w:val="en-US"/>
        </w:rPr>
        <w:t>00-</w:t>
      </w:r>
      <w:r w:rsidR="00C55672">
        <w:rPr>
          <w:b/>
          <w:bCs/>
          <w:lang w:val="en-US"/>
        </w:rPr>
        <w:t>3</w:t>
      </w:r>
      <w:r>
        <w:rPr>
          <w:b/>
          <w:bCs/>
          <w:lang w:val="en-US"/>
        </w:rPr>
        <w:t>00m outdoor range</w:t>
      </w:r>
      <w:r w:rsidR="00C55672">
        <w:rPr>
          <w:b/>
          <w:bCs/>
          <w:lang w:val="en-US"/>
        </w:rPr>
        <w:t xml:space="preserve"> and </w:t>
      </w:r>
      <w:r w:rsidR="00C55672" w:rsidRPr="00C55672">
        <w:rPr>
          <w:rFonts w:hint="eastAsia"/>
          <w:b/>
          <w:bCs/>
          <w:sz w:val="16"/>
          <w:lang w:eastAsia="zh-CN"/>
        </w:rPr>
        <w:t>&gt;</w:t>
      </w:r>
      <w:r w:rsidR="00C55672" w:rsidRPr="00C55672">
        <w:rPr>
          <w:b/>
          <w:bCs/>
          <w:lang w:val="en-US"/>
        </w:rPr>
        <w:t>10s</w:t>
      </w:r>
      <w:r w:rsidR="00C55672" w:rsidRPr="00C55672">
        <w:rPr>
          <w:b/>
          <w:bCs/>
          <w:lang w:val="en-US"/>
        </w:rPr>
        <w:t xml:space="preserve"> end to end latency</w:t>
      </w:r>
      <w:r w:rsidR="00C55672">
        <w:rPr>
          <w:lang w:val="en-US"/>
        </w:rPr>
        <w:t xml:space="preserve"> </w:t>
      </w:r>
    </w:p>
    <w:p w14:paraId="2F7B5491" w14:textId="255AE8CA" w:rsidR="00B12AAA" w:rsidRPr="00DF704E" w:rsidRDefault="00B12AAA" w:rsidP="00B12AAA">
      <w:pPr>
        <w:pStyle w:val="ListParagraph"/>
        <w:numPr>
          <w:ilvl w:val="0"/>
          <w:numId w:val="21"/>
        </w:numPr>
        <w:rPr>
          <w:b/>
          <w:bCs/>
        </w:rPr>
      </w:pPr>
      <w:r>
        <w:rPr>
          <w:b/>
          <w:bCs/>
          <w:lang w:val="en-US"/>
        </w:rPr>
        <w:t xml:space="preserve">Sensor data </w:t>
      </w:r>
      <w:r w:rsidRPr="00B12AAA">
        <w:rPr>
          <w:b/>
          <w:bCs/>
          <w:lang w:val="en-US"/>
        </w:rPr>
        <w:t>transmission</w:t>
      </w:r>
      <w:r w:rsidR="00C55672">
        <w:rPr>
          <w:b/>
          <w:bCs/>
          <w:lang w:val="en-US"/>
        </w:rPr>
        <w:t>:</w:t>
      </w:r>
      <w:r w:rsidRPr="00B12AAA">
        <w:rPr>
          <w:b/>
          <w:bCs/>
          <w:lang w:val="en-US"/>
        </w:rPr>
        <w:t xml:space="preserve"> </w:t>
      </w:r>
      <w:r w:rsidR="00C55672" w:rsidRPr="00C55672">
        <w:rPr>
          <w:b/>
          <w:bCs/>
          <w:lang w:val="en-US"/>
        </w:rPr>
        <w:t>100 bits/sec to 1kbits/sec</w:t>
      </w:r>
      <w:r w:rsidR="00C55672" w:rsidRPr="00C55672">
        <w:rPr>
          <w:b/>
          <w:bCs/>
          <w:lang w:val="en-US"/>
        </w:rPr>
        <w:t xml:space="preserve"> </w:t>
      </w:r>
      <w:r w:rsidRPr="00B12AAA">
        <w:rPr>
          <w:b/>
          <w:bCs/>
          <w:lang w:val="en-US"/>
        </w:rPr>
        <w:t xml:space="preserve">for the transmission of sensor data </w:t>
      </w:r>
      <w:r>
        <w:rPr>
          <w:b/>
          <w:bCs/>
          <w:lang w:val="en-US"/>
        </w:rPr>
        <w:t>for</w:t>
      </w:r>
      <w:r w:rsidRPr="00B12AAA">
        <w:rPr>
          <w:b/>
          <w:bCs/>
          <w:lang w:val="en-US"/>
        </w:rPr>
        <w:t xml:space="preserve"> </w:t>
      </w:r>
      <w:r w:rsidR="00C55672">
        <w:rPr>
          <w:b/>
          <w:bCs/>
          <w:lang w:val="en-US"/>
        </w:rPr>
        <w:t>10m-3</w:t>
      </w:r>
      <w:r w:rsidR="00C55672" w:rsidRPr="00DF704E">
        <w:rPr>
          <w:b/>
          <w:bCs/>
          <w:lang w:val="en-US"/>
        </w:rPr>
        <w:t>0</w:t>
      </w:r>
      <w:r w:rsidR="002C1E55" w:rsidRPr="00DF704E">
        <w:rPr>
          <w:b/>
          <w:bCs/>
          <w:lang w:val="en-US"/>
        </w:rPr>
        <w:t>m</w:t>
      </w:r>
      <w:r w:rsidR="002C1E55">
        <w:rPr>
          <w:b/>
          <w:bCs/>
          <w:lang w:val="en-US"/>
        </w:rPr>
        <w:t xml:space="preserve"> </w:t>
      </w:r>
      <w:r w:rsidR="002C1E55" w:rsidRPr="00B12AAA">
        <w:rPr>
          <w:b/>
          <w:bCs/>
          <w:lang w:val="en-US"/>
        </w:rPr>
        <w:t>communication</w:t>
      </w:r>
      <w:r w:rsidRPr="00B12AAA">
        <w:rPr>
          <w:b/>
          <w:bCs/>
          <w:lang w:val="en-US"/>
        </w:rPr>
        <w:t xml:space="preserve"> range </w:t>
      </w:r>
      <w:r>
        <w:rPr>
          <w:b/>
          <w:bCs/>
          <w:lang w:val="en-US"/>
        </w:rPr>
        <w:t xml:space="preserve">for indoor and </w:t>
      </w:r>
      <w:r w:rsidR="00C55672">
        <w:rPr>
          <w:b/>
          <w:bCs/>
          <w:lang w:val="en-US"/>
        </w:rPr>
        <w:t>1</w:t>
      </w:r>
      <w:r>
        <w:rPr>
          <w:b/>
          <w:bCs/>
          <w:lang w:val="en-US"/>
        </w:rPr>
        <w:t>00-</w:t>
      </w:r>
      <w:r w:rsidR="00C55672">
        <w:rPr>
          <w:b/>
          <w:bCs/>
          <w:lang w:val="en-US"/>
        </w:rPr>
        <w:t>3</w:t>
      </w:r>
      <w:r>
        <w:rPr>
          <w:b/>
          <w:bCs/>
          <w:lang w:val="en-US"/>
        </w:rPr>
        <w:t xml:space="preserve">00m communication range for outdoor </w:t>
      </w:r>
      <w:r w:rsidRPr="00B12AAA">
        <w:rPr>
          <w:b/>
          <w:bCs/>
          <w:lang w:val="en-US"/>
        </w:rPr>
        <w:t>and 10s end to end latency</w:t>
      </w:r>
      <w:r>
        <w:rPr>
          <w:b/>
          <w:bCs/>
          <w:lang w:val="en-US"/>
        </w:rPr>
        <w:t xml:space="preserve"> </w:t>
      </w:r>
    </w:p>
    <w:p w14:paraId="5A12F8AA" w14:textId="2BA15B29" w:rsidR="00B12AAA" w:rsidRDefault="00B12AAA" w:rsidP="00B12AAA">
      <w:pPr>
        <w:pStyle w:val="ListParagraph"/>
        <w:rPr>
          <w:b/>
          <w:bCs/>
        </w:rPr>
      </w:pPr>
    </w:p>
    <w:p w14:paraId="5C1238ED" w14:textId="63E78C75" w:rsidR="00A60DD6" w:rsidRDefault="003D5036" w:rsidP="003D5036">
      <w:pPr>
        <w:pStyle w:val="Heading2"/>
      </w:pPr>
      <w:r>
        <w:t xml:space="preserve">Device categorization </w:t>
      </w:r>
    </w:p>
    <w:p w14:paraId="6DD539B5" w14:textId="4328DA72" w:rsidR="00890908" w:rsidRDefault="003D5036" w:rsidP="00187CD7">
      <w:pPr>
        <w:jc w:val="both"/>
      </w:pPr>
      <w:r>
        <w:t xml:space="preserve">The RFID technology supports passive, semi-passive and active RFID tags and </w:t>
      </w:r>
      <w:r w:rsidR="00187CD7">
        <w:t xml:space="preserve">hence these Ambient IoT devices can be </w:t>
      </w:r>
      <w:r>
        <w:t xml:space="preserve">classified into different categories </w:t>
      </w:r>
      <w:r w:rsidR="00890908">
        <w:t xml:space="preserve">according to </w:t>
      </w:r>
      <w:r w:rsidR="004A51CE">
        <w:t>the energy storage and read/write functionality</w:t>
      </w:r>
      <w:r w:rsidR="00890908">
        <w:t xml:space="preserve"> supported</w:t>
      </w:r>
      <w:r w:rsidR="00187CD7">
        <w:t xml:space="preserve"> by them</w:t>
      </w:r>
      <w:r w:rsidR="004A51CE">
        <w:t xml:space="preserve">. As </w:t>
      </w:r>
      <w:r w:rsidR="00187CD7">
        <w:t>explained</w:t>
      </w:r>
      <w:r w:rsidR="004A51CE">
        <w:t xml:space="preserve"> in the Table 2, </w:t>
      </w:r>
      <w:r w:rsidR="00187CD7">
        <w:t>A</w:t>
      </w:r>
      <w:r w:rsidR="004A51CE">
        <w:t xml:space="preserve">mbient </w:t>
      </w:r>
      <w:r w:rsidR="00187CD7">
        <w:t xml:space="preserve">IoT </w:t>
      </w:r>
      <w:r w:rsidR="004A51CE">
        <w:t xml:space="preserve">devices </w:t>
      </w:r>
      <w:r w:rsidR="00187CD7">
        <w:t xml:space="preserve">with </w:t>
      </w:r>
      <w:r w:rsidR="004A51CE">
        <w:t>battery-less</w:t>
      </w:r>
      <w:r w:rsidR="00187CD7">
        <w:t xml:space="preserve"> acts as passive device</w:t>
      </w:r>
      <w:r w:rsidR="004A51CE">
        <w:t xml:space="preserve">, semi-passive </w:t>
      </w:r>
      <w:r w:rsidR="00187CD7">
        <w:t>Ambient IoT device</w:t>
      </w:r>
      <w:r w:rsidR="004A51CE">
        <w:t xml:space="preserve"> </w:t>
      </w:r>
      <w:r w:rsidR="00187CD7">
        <w:t xml:space="preserve">has a </w:t>
      </w:r>
      <w:r w:rsidR="004A51CE">
        <w:t xml:space="preserve">small capacitor to store the harvested energy </w:t>
      </w:r>
      <w:r w:rsidR="00187CD7">
        <w:t>while an</w:t>
      </w:r>
      <w:r w:rsidR="004A51CE">
        <w:t xml:space="preserve"> </w:t>
      </w:r>
      <w:proofErr w:type="gramStart"/>
      <w:r w:rsidR="004A51CE">
        <w:t>active tags</w:t>
      </w:r>
      <w:proofErr w:type="gramEnd"/>
      <w:r w:rsidR="004A51CE">
        <w:t xml:space="preserve"> </w:t>
      </w:r>
      <w:r w:rsidR="00187CD7">
        <w:t xml:space="preserve">has a </w:t>
      </w:r>
      <w:r w:rsidR="004A51CE">
        <w:t xml:space="preserve">battery source which </w:t>
      </w:r>
      <w:r w:rsidR="007263CF">
        <w:t>help in</w:t>
      </w:r>
      <w:r w:rsidR="00187CD7">
        <w:t xml:space="preserve"> extend</w:t>
      </w:r>
      <w:r w:rsidR="007263CF">
        <w:t>ing</w:t>
      </w:r>
      <w:r w:rsidR="00187CD7">
        <w:t xml:space="preserve"> the battery life with the </w:t>
      </w:r>
      <w:r w:rsidR="004A51CE">
        <w:t>harvest</w:t>
      </w:r>
      <w:r w:rsidR="00187CD7">
        <w:t>ed</w:t>
      </w:r>
      <w:r w:rsidR="004A51CE">
        <w:t xml:space="preserve"> energy.   </w:t>
      </w:r>
      <w:r w:rsidR="00890908">
        <w:t xml:space="preserve"> </w:t>
      </w:r>
    </w:p>
    <w:tbl>
      <w:tblPr>
        <w:tblW w:w="9124" w:type="dxa"/>
        <w:tblInd w:w="132" w:type="dxa"/>
        <w:tblCellMar>
          <w:left w:w="0" w:type="dxa"/>
          <w:right w:w="0" w:type="dxa"/>
        </w:tblCellMar>
        <w:tblLook w:val="0420" w:firstRow="1" w:lastRow="0" w:firstColumn="0" w:lastColumn="0" w:noHBand="0" w:noVBand="1"/>
      </w:tblPr>
      <w:tblGrid>
        <w:gridCol w:w="2584"/>
        <w:gridCol w:w="6540"/>
      </w:tblGrid>
      <w:tr w:rsidR="00890908" w:rsidRPr="00890908" w14:paraId="6D772E51" w14:textId="77777777" w:rsidTr="00890908">
        <w:trPr>
          <w:trHeight w:val="546"/>
        </w:trPr>
        <w:tc>
          <w:tcPr>
            <w:tcW w:w="25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C796CA" w14:textId="77777777" w:rsidR="00890908" w:rsidRPr="00890908" w:rsidRDefault="00890908" w:rsidP="00890908">
            <w:pPr>
              <w:rPr>
                <w:lang w:val="en-US"/>
              </w:rPr>
            </w:pPr>
            <w:r w:rsidRPr="00890908">
              <w:rPr>
                <w:lang w:val="en-US"/>
              </w:rPr>
              <w:t>Passive tags</w:t>
            </w:r>
          </w:p>
        </w:tc>
        <w:tc>
          <w:tcPr>
            <w:tcW w:w="6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072F6" w14:textId="1F302365" w:rsidR="00890908" w:rsidRPr="00890908" w:rsidRDefault="00890908" w:rsidP="00890908">
            <w:pPr>
              <w:rPr>
                <w:lang w:val="en-US"/>
              </w:rPr>
            </w:pPr>
            <w:r w:rsidRPr="00890908">
              <w:rPr>
                <w:lang w:val="en-US"/>
              </w:rPr>
              <w:t>~10</w:t>
            </w:r>
            <w:r w:rsidR="004A51CE">
              <w:rPr>
                <w:lang w:val="en-US"/>
              </w:rPr>
              <w:t>-20</w:t>
            </w:r>
            <w:r w:rsidRPr="00890908">
              <w:rPr>
                <w:lang w:val="en-US"/>
              </w:rPr>
              <w:t>m range, no battery, energy harvesting from the RF signal</w:t>
            </w:r>
          </w:p>
        </w:tc>
      </w:tr>
      <w:tr w:rsidR="00890908" w:rsidRPr="00890908" w14:paraId="274EFCFE" w14:textId="77777777" w:rsidTr="00890908">
        <w:trPr>
          <w:trHeight w:val="546"/>
        </w:trPr>
        <w:tc>
          <w:tcPr>
            <w:tcW w:w="25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38C94C" w14:textId="45686197" w:rsidR="00890908" w:rsidRPr="00890908" w:rsidRDefault="00890908" w:rsidP="00890908">
            <w:pPr>
              <w:rPr>
                <w:lang w:val="en-US"/>
              </w:rPr>
            </w:pPr>
            <w:r>
              <w:rPr>
                <w:lang w:val="en-US"/>
              </w:rPr>
              <w:t>Semi-Passive tags</w:t>
            </w:r>
          </w:p>
        </w:tc>
        <w:tc>
          <w:tcPr>
            <w:tcW w:w="6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8F236D" w14:textId="17CE56F2" w:rsidR="00890908" w:rsidRPr="00890908" w:rsidRDefault="00890908" w:rsidP="00890908">
            <w:pPr>
              <w:rPr>
                <w:lang w:val="en-US"/>
              </w:rPr>
            </w:pPr>
            <w:r w:rsidRPr="00890908">
              <w:rPr>
                <w:lang w:val="en-US"/>
              </w:rPr>
              <w:t>~10</w:t>
            </w:r>
            <w:r w:rsidR="004A51CE">
              <w:rPr>
                <w:lang w:val="en-US"/>
              </w:rPr>
              <w:t>-20</w:t>
            </w:r>
            <w:r w:rsidRPr="00890908">
              <w:rPr>
                <w:lang w:val="en-US"/>
              </w:rPr>
              <w:t xml:space="preserve">m range, </w:t>
            </w:r>
            <w:r>
              <w:rPr>
                <w:lang w:val="en-US"/>
              </w:rPr>
              <w:t xml:space="preserve">capacitor </w:t>
            </w:r>
          </w:p>
        </w:tc>
      </w:tr>
      <w:tr w:rsidR="00890908" w:rsidRPr="00890908" w14:paraId="25186900" w14:textId="77777777" w:rsidTr="00890908">
        <w:trPr>
          <w:trHeight w:val="546"/>
        </w:trPr>
        <w:tc>
          <w:tcPr>
            <w:tcW w:w="25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6B6A42" w14:textId="0B044B4C" w:rsidR="00890908" w:rsidRPr="00890908" w:rsidRDefault="00890908" w:rsidP="00890908">
            <w:pPr>
              <w:rPr>
                <w:lang w:val="en-US"/>
              </w:rPr>
            </w:pPr>
            <w:r w:rsidRPr="00890908">
              <w:rPr>
                <w:lang w:val="en-US"/>
              </w:rPr>
              <w:lastRenderedPageBreak/>
              <w:t>Active tags</w:t>
            </w:r>
          </w:p>
        </w:tc>
        <w:tc>
          <w:tcPr>
            <w:tcW w:w="65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D82BE2" w14:textId="232CF95F" w:rsidR="00890908" w:rsidRPr="00890908" w:rsidRDefault="00890908" w:rsidP="00890908">
            <w:pPr>
              <w:rPr>
                <w:lang w:val="en-US"/>
              </w:rPr>
            </w:pPr>
            <w:r w:rsidRPr="00890908">
              <w:rPr>
                <w:lang w:val="en-US"/>
              </w:rPr>
              <w:t>~</w:t>
            </w:r>
            <w:r>
              <w:rPr>
                <w:lang w:val="en-US"/>
              </w:rPr>
              <w:t>5</w:t>
            </w:r>
            <w:r w:rsidRPr="00890908">
              <w:rPr>
                <w:lang w:val="en-US"/>
              </w:rPr>
              <w:t>0</w:t>
            </w:r>
            <w:r>
              <w:rPr>
                <w:lang w:val="en-US"/>
              </w:rPr>
              <w:t>-100</w:t>
            </w:r>
            <w:r w:rsidRPr="00890908">
              <w:rPr>
                <w:lang w:val="en-US"/>
              </w:rPr>
              <w:t xml:space="preserve">m, </w:t>
            </w:r>
            <w:r>
              <w:rPr>
                <w:lang w:val="en-US"/>
              </w:rPr>
              <w:t>b</w:t>
            </w:r>
            <w:r w:rsidRPr="00890908">
              <w:rPr>
                <w:lang w:val="en-US"/>
              </w:rPr>
              <w:t xml:space="preserve">attery operated  </w:t>
            </w:r>
          </w:p>
        </w:tc>
      </w:tr>
    </w:tbl>
    <w:p w14:paraId="0EE73472" w14:textId="37410BE8" w:rsidR="003D5036" w:rsidRPr="003D5036" w:rsidRDefault="004A51CE" w:rsidP="004A51CE">
      <w:pPr>
        <w:pStyle w:val="Caption"/>
        <w:jc w:val="center"/>
      </w:pPr>
      <w:r>
        <w:t xml:space="preserve">Table </w:t>
      </w:r>
      <w:r>
        <w:fldChar w:fldCharType="begin"/>
      </w:r>
      <w:r>
        <w:instrText xml:space="preserve"> SEQ Table \* ARABIC </w:instrText>
      </w:r>
      <w:r>
        <w:fldChar w:fldCharType="separate"/>
      </w:r>
      <w:r w:rsidR="00C258E7">
        <w:rPr>
          <w:noProof/>
        </w:rPr>
        <w:t>2</w:t>
      </w:r>
      <w:r>
        <w:fldChar w:fldCharType="end"/>
      </w:r>
      <w:r>
        <w:t>: Device categorization according to the energy storage</w:t>
      </w:r>
    </w:p>
    <w:p w14:paraId="30548D08" w14:textId="2F1C03CC" w:rsidR="00A60DD6" w:rsidRDefault="004A51CE" w:rsidP="00D20A53">
      <w:pPr>
        <w:jc w:val="both"/>
        <w:rPr>
          <w:szCs w:val="22"/>
        </w:rPr>
      </w:pPr>
      <w:r>
        <w:rPr>
          <w:szCs w:val="22"/>
        </w:rPr>
        <w:t>The second level of categorization depends on the read/write</w:t>
      </w:r>
      <w:r w:rsidR="00553650">
        <w:rPr>
          <w:szCs w:val="22"/>
        </w:rPr>
        <w:t xml:space="preserve">, backscattering, </w:t>
      </w:r>
      <w:proofErr w:type="gramStart"/>
      <w:r w:rsidR="00553650">
        <w:rPr>
          <w:szCs w:val="22"/>
        </w:rPr>
        <w:t>modulation</w:t>
      </w:r>
      <w:proofErr w:type="gramEnd"/>
      <w:r w:rsidR="00553650">
        <w:rPr>
          <w:szCs w:val="22"/>
        </w:rPr>
        <w:t xml:space="preserve"> and transmission of data to extend the coverage</w:t>
      </w:r>
      <w:r>
        <w:rPr>
          <w:szCs w:val="22"/>
        </w:rPr>
        <w:t xml:space="preserve"> </w:t>
      </w:r>
      <w:r w:rsidR="00553650">
        <w:rPr>
          <w:szCs w:val="22"/>
        </w:rPr>
        <w:t xml:space="preserve">and such </w:t>
      </w:r>
      <w:r>
        <w:rPr>
          <w:szCs w:val="22"/>
        </w:rPr>
        <w:t>functionality supported by the RFID tags</w:t>
      </w:r>
      <w:r w:rsidR="00DB5347">
        <w:rPr>
          <w:szCs w:val="22"/>
        </w:rPr>
        <w:t xml:space="preserve"> like an</w:t>
      </w:r>
      <w:r>
        <w:rPr>
          <w:szCs w:val="22"/>
        </w:rPr>
        <w:t xml:space="preserve"> </w:t>
      </w:r>
      <w:r w:rsidR="00DB5347">
        <w:rPr>
          <w:szCs w:val="22"/>
        </w:rPr>
        <w:t>e</w:t>
      </w:r>
      <w:r>
        <w:rPr>
          <w:szCs w:val="22"/>
        </w:rPr>
        <w:t>xample shown in</w:t>
      </w:r>
      <w:r w:rsidR="00DB5347">
        <w:rPr>
          <w:szCs w:val="22"/>
        </w:rPr>
        <w:t xml:space="preserve"> Table 3. </w:t>
      </w:r>
      <w:r w:rsidR="00F81E94">
        <w:rPr>
          <w:szCs w:val="22"/>
        </w:rPr>
        <w:t>The</w:t>
      </w:r>
      <w:r w:rsidR="00553650">
        <w:rPr>
          <w:szCs w:val="22"/>
        </w:rPr>
        <w:t>se</w:t>
      </w:r>
      <w:r w:rsidR="00F81E94">
        <w:rPr>
          <w:szCs w:val="22"/>
        </w:rPr>
        <w:t xml:space="preserve"> RFID tags can be of different category because of the tags can be pre-programmed </w:t>
      </w:r>
      <w:r w:rsidR="007F5D08">
        <w:rPr>
          <w:szCs w:val="22"/>
        </w:rPr>
        <w:t xml:space="preserve">which can be used for </w:t>
      </w:r>
      <w:proofErr w:type="gramStart"/>
      <w:r w:rsidR="007F5D08">
        <w:rPr>
          <w:szCs w:val="22"/>
        </w:rPr>
        <w:t>read</w:t>
      </w:r>
      <w:proofErr w:type="gramEnd"/>
      <w:r w:rsidR="007F5D08">
        <w:rPr>
          <w:szCs w:val="22"/>
        </w:rPr>
        <w:t xml:space="preserve"> only while others device type can be used to read and write. T</w:t>
      </w:r>
      <w:r w:rsidR="00ED7200">
        <w:rPr>
          <w:szCs w:val="22"/>
        </w:rPr>
        <w:t xml:space="preserve">he </w:t>
      </w:r>
      <w:r w:rsidR="00553650">
        <w:rPr>
          <w:szCs w:val="22"/>
        </w:rPr>
        <w:t>A</w:t>
      </w:r>
      <w:r w:rsidR="00ED7200">
        <w:rPr>
          <w:szCs w:val="22"/>
        </w:rPr>
        <w:t xml:space="preserve">mbient IoT device can be </w:t>
      </w:r>
      <w:r w:rsidR="00373796">
        <w:rPr>
          <w:szCs w:val="22"/>
        </w:rPr>
        <w:t>further classified</w:t>
      </w:r>
      <w:r w:rsidR="00ED7200">
        <w:rPr>
          <w:szCs w:val="22"/>
        </w:rPr>
        <w:t xml:space="preserve"> according to the backscattering technology and active data </w:t>
      </w:r>
      <w:proofErr w:type="gramStart"/>
      <w:r w:rsidR="00ED7200">
        <w:rPr>
          <w:szCs w:val="22"/>
        </w:rPr>
        <w:t>transmission</w:t>
      </w:r>
      <w:r w:rsidR="00553650">
        <w:rPr>
          <w:szCs w:val="22"/>
        </w:rPr>
        <w:t xml:space="preserve">  using</w:t>
      </w:r>
      <w:proofErr w:type="gramEnd"/>
      <w:r w:rsidR="00553650">
        <w:rPr>
          <w:szCs w:val="22"/>
        </w:rPr>
        <w:t xml:space="preserve"> modulation</w:t>
      </w:r>
      <w:r w:rsidR="00ED7200">
        <w:rPr>
          <w:szCs w:val="22"/>
        </w:rPr>
        <w:t xml:space="preserve">. </w:t>
      </w:r>
      <w:r>
        <w:rPr>
          <w:szCs w:val="22"/>
        </w:rPr>
        <w:t xml:space="preserve"> </w:t>
      </w:r>
    </w:p>
    <w:p w14:paraId="6B10E64D" w14:textId="67CBDB99" w:rsidR="004A51CE" w:rsidRDefault="004A51CE" w:rsidP="004A51CE">
      <w:pPr>
        <w:jc w:val="center"/>
        <w:rPr>
          <w:szCs w:val="22"/>
        </w:rPr>
      </w:pPr>
      <w:r w:rsidRPr="004A51CE">
        <w:rPr>
          <w:noProof/>
          <w:szCs w:val="22"/>
        </w:rPr>
        <w:drawing>
          <wp:inline distT="0" distB="0" distL="0" distR="0" wp14:anchorId="12B47D9D" wp14:editId="7E25FD93">
            <wp:extent cx="5652857" cy="2375243"/>
            <wp:effectExtent l="0" t="0" r="5080" b="6350"/>
            <wp:docPr id="5" name="Picture 4">
              <a:extLst xmlns:a="http://schemas.openxmlformats.org/drawingml/2006/main">
                <a:ext uri="{FF2B5EF4-FFF2-40B4-BE49-F238E27FC236}">
                  <a16:creationId xmlns:a16="http://schemas.microsoft.com/office/drawing/2014/main" id="{14FF25F0-2708-4857-9C14-B89ABBFEB1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4FF25F0-2708-4857-9C14-B89ABBFEB157}"/>
                        </a:ext>
                      </a:extLst>
                    </pic:cNvPr>
                    <pic:cNvPicPr>
                      <a:picLocks noChangeAspect="1"/>
                    </pic:cNvPicPr>
                  </pic:nvPicPr>
                  <pic:blipFill>
                    <a:blip r:embed="rId10"/>
                    <a:stretch>
                      <a:fillRect/>
                    </a:stretch>
                  </pic:blipFill>
                  <pic:spPr>
                    <a:xfrm>
                      <a:off x="0" y="0"/>
                      <a:ext cx="5669214" cy="2382116"/>
                    </a:xfrm>
                    <a:prstGeom prst="rect">
                      <a:avLst/>
                    </a:prstGeom>
                  </pic:spPr>
                </pic:pic>
              </a:graphicData>
            </a:graphic>
          </wp:inline>
        </w:drawing>
      </w:r>
    </w:p>
    <w:p w14:paraId="46925299" w14:textId="507F41FB" w:rsidR="004A51CE" w:rsidRDefault="004A51CE" w:rsidP="004A51CE">
      <w:pPr>
        <w:pStyle w:val="Caption"/>
        <w:jc w:val="center"/>
        <w:rPr>
          <w:szCs w:val="22"/>
        </w:rPr>
      </w:pPr>
      <w:r>
        <w:t xml:space="preserve">Table </w:t>
      </w:r>
      <w:r>
        <w:fldChar w:fldCharType="begin"/>
      </w:r>
      <w:r>
        <w:instrText xml:space="preserve"> SEQ Table \* ARABIC </w:instrText>
      </w:r>
      <w:r>
        <w:fldChar w:fldCharType="separate"/>
      </w:r>
      <w:r w:rsidR="00C258E7">
        <w:rPr>
          <w:noProof/>
        </w:rPr>
        <w:t>3</w:t>
      </w:r>
      <w:r>
        <w:fldChar w:fldCharType="end"/>
      </w:r>
      <w:r>
        <w:t xml:space="preserve">: Device categorization according to the </w:t>
      </w:r>
      <w:r w:rsidR="00A37D23">
        <w:t xml:space="preserve">read/write </w:t>
      </w:r>
      <w:r>
        <w:t>functionality</w:t>
      </w:r>
    </w:p>
    <w:p w14:paraId="222CFE5B" w14:textId="77777777" w:rsidR="00206778" w:rsidRDefault="00206778" w:rsidP="00D20A53">
      <w:pPr>
        <w:jc w:val="both"/>
        <w:rPr>
          <w:b/>
          <w:bCs/>
        </w:rPr>
      </w:pPr>
    </w:p>
    <w:p w14:paraId="13B83BF0" w14:textId="225140BB" w:rsidR="00DE4B9C" w:rsidRPr="00206778" w:rsidRDefault="00206778" w:rsidP="00D20A53">
      <w:pPr>
        <w:jc w:val="both"/>
        <w:rPr>
          <w:b/>
          <w:bCs/>
        </w:rPr>
      </w:pPr>
      <w:r w:rsidRPr="00206778">
        <w:rPr>
          <w:b/>
          <w:bCs/>
        </w:rPr>
        <w:t xml:space="preserve">Proposal 3: Support different category of Ambient IoT device according to the </w:t>
      </w:r>
    </w:p>
    <w:p w14:paraId="4C1253F1" w14:textId="27F1DF35" w:rsidR="00206778" w:rsidRPr="00206778" w:rsidRDefault="00206778" w:rsidP="00206778">
      <w:pPr>
        <w:pStyle w:val="ListParagraph"/>
        <w:numPr>
          <w:ilvl w:val="0"/>
          <w:numId w:val="22"/>
        </w:numPr>
        <w:jc w:val="both"/>
        <w:rPr>
          <w:b/>
          <w:bCs/>
        </w:rPr>
      </w:pPr>
      <w:r w:rsidRPr="00206778">
        <w:rPr>
          <w:b/>
          <w:bCs/>
          <w:lang w:val="en-US"/>
        </w:rPr>
        <w:t xml:space="preserve">Energy storage e.g., battery-less, capacitor </w:t>
      </w:r>
    </w:p>
    <w:p w14:paraId="050CC9FA" w14:textId="14061038" w:rsidR="00206778" w:rsidRPr="00C539FC" w:rsidRDefault="00206778" w:rsidP="00206778">
      <w:pPr>
        <w:pStyle w:val="ListParagraph"/>
        <w:numPr>
          <w:ilvl w:val="0"/>
          <w:numId w:val="22"/>
        </w:numPr>
        <w:jc w:val="both"/>
        <w:rPr>
          <w:b/>
          <w:bCs/>
        </w:rPr>
      </w:pPr>
      <w:r w:rsidRPr="00206778">
        <w:rPr>
          <w:b/>
          <w:bCs/>
          <w:lang w:val="en-US"/>
        </w:rPr>
        <w:t xml:space="preserve">Functionalities e.g., read only, read/write, </w:t>
      </w:r>
      <w:r w:rsidR="00ED7200">
        <w:rPr>
          <w:b/>
          <w:bCs/>
          <w:lang w:val="en-US"/>
        </w:rPr>
        <w:t>backscattering, active data transmission</w:t>
      </w:r>
      <w:r w:rsidR="00D25ADF">
        <w:rPr>
          <w:b/>
          <w:bCs/>
          <w:lang w:val="en-US"/>
        </w:rPr>
        <w:t xml:space="preserve"> using modulation</w:t>
      </w:r>
      <w:r w:rsidR="00ED7200">
        <w:rPr>
          <w:b/>
          <w:bCs/>
          <w:lang w:val="en-US"/>
        </w:rPr>
        <w:t xml:space="preserve"> </w:t>
      </w:r>
      <w:r w:rsidRPr="00206778">
        <w:rPr>
          <w:b/>
          <w:bCs/>
          <w:lang w:val="en-US"/>
        </w:rPr>
        <w:t xml:space="preserve">   </w:t>
      </w:r>
    </w:p>
    <w:p w14:paraId="6F51444E" w14:textId="77777777" w:rsidR="00C539FC" w:rsidRPr="00206778" w:rsidRDefault="00C539FC" w:rsidP="00C539FC">
      <w:pPr>
        <w:pStyle w:val="ListParagraph"/>
        <w:jc w:val="both"/>
        <w:rPr>
          <w:b/>
          <w:bCs/>
        </w:rPr>
      </w:pPr>
    </w:p>
    <w:p w14:paraId="6FC53219" w14:textId="76018E69" w:rsidR="00206778" w:rsidRDefault="00206778" w:rsidP="00206778">
      <w:pPr>
        <w:pStyle w:val="Heading2"/>
      </w:pPr>
      <w:r>
        <w:t xml:space="preserve">Topologies </w:t>
      </w:r>
    </w:p>
    <w:p w14:paraId="4CA40F2D" w14:textId="65F61B39" w:rsidR="00373796" w:rsidRDefault="00ED7200" w:rsidP="00E11FFD">
      <w:pPr>
        <w:jc w:val="both"/>
      </w:pPr>
      <w:r>
        <w:t xml:space="preserve">The Ambient IoT device can be deployed </w:t>
      </w:r>
      <w:r w:rsidR="00373796">
        <w:t>within 5GS using different topologies based on the transmission of RF signal to the ambient IoT device and the capturing the backscattered RF signal from the ambient IoT device.</w:t>
      </w:r>
      <w:r w:rsidR="000E7799">
        <w:t xml:space="preserve"> The need for different topologies depends on the implementation of the RFID reader functionality whether at the </w:t>
      </w:r>
      <w:proofErr w:type="spellStart"/>
      <w:r w:rsidR="000E7799">
        <w:t>gNB</w:t>
      </w:r>
      <w:proofErr w:type="spellEnd"/>
      <w:r w:rsidR="000E7799">
        <w:t xml:space="preserve"> side or at a UE side. </w:t>
      </w:r>
      <w:r w:rsidR="00006BFD">
        <w:t xml:space="preserve">The link budget may vary accordingly to different topologies, since the backscattered signal may or may not be received by the source node transmitting the RF signal.   </w:t>
      </w:r>
      <w:r w:rsidR="00373796">
        <w:t xml:space="preserve"> </w:t>
      </w:r>
    </w:p>
    <w:p w14:paraId="1158D29C" w14:textId="514C5F21" w:rsidR="00373796" w:rsidRPr="00373796" w:rsidRDefault="00373796" w:rsidP="00E11FFD">
      <w:pPr>
        <w:pStyle w:val="ListParagraph"/>
        <w:numPr>
          <w:ilvl w:val="0"/>
          <w:numId w:val="23"/>
        </w:numPr>
        <w:jc w:val="both"/>
      </w:pPr>
      <w:proofErr w:type="spellStart"/>
      <w:r w:rsidRPr="00373796">
        <w:rPr>
          <w:lang w:val="en-US"/>
        </w:rPr>
        <w:t>gNB</w:t>
      </w:r>
      <w:proofErr w:type="spellEnd"/>
      <w:r w:rsidRPr="00373796">
        <w:rPr>
          <w:lang w:val="en-US"/>
        </w:rPr>
        <w:t xml:space="preserve"> transmitting the RF signal to</w:t>
      </w:r>
      <w:r>
        <w:rPr>
          <w:lang w:val="en-US"/>
        </w:rPr>
        <w:t xml:space="preserve"> </w:t>
      </w:r>
      <w:r w:rsidRPr="00373796">
        <w:rPr>
          <w:lang w:val="en-US"/>
        </w:rPr>
        <w:t xml:space="preserve">the </w:t>
      </w:r>
      <w:r w:rsidR="000E7799">
        <w:rPr>
          <w:lang w:val="en-US"/>
        </w:rPr>
        <w:t>A</w:t>
      </w:r>
      <w:r w:rsidRPr="00373796">
        <w:rPr>
          <w:lang w:val="en-US"/>
        </w:rPr>
        <w:t>mbient IoT device an</w:t>
      </w:r>
      <w:r>
        <w:rPr>
          <w:lang w:val="en-US"/>
        </w:rPr>
        <w:t xml:space="preserve">d the backscattered RF signal is received at the same </w:t>
      </w:r>
      <w:proofErr w:type="spellStart"/>
      <w:r>
        <w:rPr>
          <w:lang w:val="en-US"/>
        </w:rPr>
        <w:t>gNB</w:t>
      </w:r>
      <w:proofErr w:type="spellEnd"/>
      <w:r>
        <w:rPr>
          <w:lang w:val="en-US"/>
        </w:rPr>
        <w:t xml:space="preserve"> or </w:t>
      </w:r>
      <w:r w:rsidR="00E11FFD">
        <w:rPr>
          <w:lang w:val="en-US"/>
        </w:rPr>
        <w:t xml:space="preserve">received at </w:t>
      </w:r>
      <w:r>
        <w:rPr>
          <w:lang w:val="en-US"/>
        </w:rPr>
        <w:t xml:space="preserve">multiple neighboring </w:t>
      </w:r>
      <w:proofErr w:type="spellStart"/>
      <w:r>
        <w:rPr>
          <w:lang w:val="en-US"/>
        </w:rPr>
        <w:t>gNBs</w:t>
      </w:r>
      <w:proofErr w:type="spellEnd"/>
      <w:r>
        <w:rPr>
          <w:lang w:val="en-US"/>
        </w:rPr>
        <w:t xml:space="preserve"> </w:t>
      </w:r>
    </w:p>
    <w:p w14:paraId="34C13CD8" w14:textId="79EA5B7D" w:rsidR="00206778" w:rsidRPr="00373796" w:rsidRDefault="00373796" w:rsidP="00E11FFD">
      <w:pPr>
        <w:pStyle w:val="ListParagraph"/>
        <w:numPr>
          <w:ilvl w:val="0"/>
          <w:numId w:val="23"/>
        </w:numPr>
        <w:jc w:val="both"/>
      </w:pPr>
      <w:proofErr w:type="spellStart"/>
      <w:r w:rsidRPr="00373796">
        <w:rPr>
          <w:lang w:val="en-US"/>
        </w:rPr>
        <w:t>gNB</w:t>
      </w:r>
      <w:proofErr w:type="spellEnd"/>
      <w:r w:rsidRPr="00373796">
        <w:rPr>
          <w:lang w:val="en-US"/>
        </w:rPr>
        <w:t xml:space="preserve"> transmitting the RF signal to</w:t>
      </w:r>
      <w:r>
        <w:rPr>
          <w:lang w:val="en-US"/>
        </w:rPr>
        <w:t xml:space="preserve"> </w:t>
      </w:r>
      <w:r w:rsidRPr="00373796">
        <w:rPr>
          <w:lang w:val="en-US"/>
        </w:rPr>
        <w:t xml:space="preserve">the </w:t>
      </w:r>
      <w:r w:rsidR="000E7799">
        <w:rPr>
          <w:lang w:val="en-US"/>
        </w:rPr>
        <w:t>A</w:t>
      </w:r>
      <w:r w:rsidRPr="00373796">
        <w:rPr>
          <w:lang w:val="en-US"/>
        </w:rPr>
        <w:t>mbient IoT device an</w:t>
      </w:r>
      <w:r>
        <w:rPr>
          <w:lang w:val="en-US"/>
        </w:rPr>
        <w:t>d the backscattered RF signal is received at a UE</w:t>
      </w:r>
      <w:r w:rsidR="00E11FFD">
        <w:rPr>
          <w:lang w:val="en-US"/>
        </w:rPr>
        <w:t xml:space="preserve"> </w:t>
      </w:r>
    </w:p>
    <w:p w14:paraId="43738C0B" w14:textId="62E7688B" w:rsidR="000E7799" w:rsidRPr="00F30D40" w:rsidRDefault="000E7799" w:rsidP="00E11FFD">
      <w:pPr>
        <w:pStyle w:val="ListParagraph"/>
        <w:numPr>
          <w:ilvl w:val="0"/>
          <w:numId w:val="23"/>
        </w:numPr>
        <w:jc w:val="both"/>
      </w:pPr>
      <w:r w:rsidRPr="000E7799">
        <w:rPr>
          <w:lang w:val="en-US"/>
        </w:rPr>
        <w:t>UE transmitting the RF s</w:t>
      </w:r>
      <w:r>
        <w:rPr>
          <w:lang w:val="en-US"/>
        </w:rPr>
        <w:t xml:space="preserve">ignal to the Ambient IoT </w:t>
      </w:r>
      <w:r w:rsidR="00006BFD">
        <w:rPr>
          <w:lang w:val="en-US"/>
        </w:rPr>
        <w:t>device,</w:t>
      </w:r>
      <w:r>
        <w:rPr>
          <w:lang w:val="en-US"/>
        </w:rPr>
        <w:t xml:space="preserve"> and the back scattered RF signal is received at the same UE or</w:t>
      </w:r>
      <w:r w:rsidR="007E5549">
        <w:rPr>
          <w:lang w:val="en-US"/>
        </w:rPr>
        <w:t xml:space="preserve"> </w:t>
      </w:r>
      <w:r w:rsidR="007E5549">
        <w:rPr>
          <w:lang w:val="en-US"/>
        </w:rPr>
        <w:t xml:space="preserve">received at </w:t>
      </w:r>
      <w:r w:rsidR="007E5549">
        <w:rPr>
          <w:lang w:val="en-US"/>
        </w:rPr>
        <w:t>a</w:t>
      </w:r>
      <w:r>
        <w:rPr>
          <w:lang w:val="en-US"/>
        </w:rPr>
        <w:t xml:space="preserve"> different UE</w:t>
      </w:r>
    </w:p>
    <w:p w14:paraId="114B1F77" w14:textId="66F2D04A" w:rsidR="00F30D40" w:rsidRDefault="000A3AD1" w:rsidP="000A3AD1">
      <w:pPr>
        <w:jc w:val="center"/>
      </w:pPr>
      <w:r>
        <w:object w:dxaOrig="13489" w:dyaOrig="7477" w14:anchorId="2608B103">
          <v:shape id="_x0000_i1030" type="#_x0000_t75" style="width:470pt;height:260.4pt" o:ole="">
            <v:imagedata r:id="rId11" o:title=""/>
          </v:shape>
          <o:OLEObject Type="Embed" ProgID="Visio.Drawing.15" ShapeID="_x0000_i1030" DrawAspect="Content" ObjectID="_1731778868" r:id="rId12"/>
        </w:object>
      </w:r>
    </w:p>
    <w:p w14:paraId="58CF35CB" w14:textId="78A02C89" w:rsidR="00F30D40" w:rsidRPr="000E7799" w:rsidRDefault="00F30D40" w:rsidP="00F30D40">
      <w:pPr>
        <w:pStyle w:val="Caption"/>
        <w:jc w:val="center"/>
      </w:pPr>
      <w:r>
        <w:t xml:space="preserve">Figure </w:t>
      </w:r>
      <w:r>
        <w:fldChar w:fldCharType="begin"/>
      </w:r>
      <w:r>
        <w:instrText xml:space="preserve"> SEQ Figure \* ARABIC </w:instrText>
      </w:r>
      <w:r>
        <w:fldChar w:fldCharType="separate"/>
      </w:r>
      <w:r w:rsidR="00C258E7">
        <w:rPr>
          <w:noProof/>
        </w:rPr>
        <w:t>2</w:t>
      </w:r>
      <w:r>
        <w:fldChar w:fldCharType="end"/>
      </w:r>
      <w:r>
        <w:t>: Various Topologies considering nodes receiving backscattered signal</w:t>
      </w:r>
    </w:p>
    <w:p w14:paraId="789F92C3" w14:textId="18EBF0B7" w:rsidR="00C539FC" w:rsidRDefault="000E7799" w:rsidP="000E7799">
      <w:pPr>
        <w:jc w:val="both"/>
        <w:rPr>
          <w:b/>
          <w:bCs/>
        </w:rPr>
      </w:pPr>
      <w:r w:rsidRPr="000E7799">
        <w:rPr>
          <w:b/>
          <w:bCs/>
        </w:rPr>
        <w:t xml:space="preserve">Proposal 4: </w:t>
      </w:r>
      <w:r w:rsidR="00C539FC">
        <w:rPr>
          <w:b/>
          <w:bCs/>
        </w:rPr>
        <w:t xml:space="preserve">Support implementation of the </w:t>
      </w:r>
      <w:r w:rsidR="00BD7BEB">
        <w:rPr>
          <w:b/>
          <w:bCs/>
        </w:rPr>
        <w:t xml:space="preserve">RFID </w:t>
      </w:r>
      <w:r w:rsidR="00C539FC">
        <w:rPr>
          <w:b/>
          <w:bCs/>
        </w:rPr>
        <w:t xml:space="preserve">reader functionality at </w:t>
      </w:r>
      <w:proofErr w:type="spellStart"/>
      <w:r w:rsidR="00C539FC">
        <w:rPr>
          <w:b/>
          <w:bCs/>
        </w:rPr>
        <w:t>gNB</w:t>
      </w:r>
      <w:proofErr w:type="spellEnd"/>
      <w:r w:rsidR="00C539FC">
        <w:rPr>
          <w:b/>
          <w:bCs/>
        </w:rPr>
        <w:t xml:space="preserve"> </w:t>
      </w:r>
      <w:r w:rsidR="00BD7BEB">
        <w:rPr>
          <w:b/>
          <w:bCs/>
        </w:rPr>
        <w:t>and/</w:t>
      </w:r>
      <w:r w:rsidR="00C539FC">
        <w:rPr>
          <w:b/>
          <w:bCs/>
        </w:rPr>
        <w:t xml:space="preserve">or UE for Ambient IoT device </w:t>
      </w:r>
    </w:p>
    <w:p w14:paraId="15D2116A" w14:textId="1AD235F2" w:rsidR="00006BFD" w:rsidRDefault="00C539FC" w:rsidP="000E7799">
      <w:pPr>
        <w:jc w:val="both"/>
        <w:rPr>
          <w:b/>
          <w:bCs/>
        </w:rPr>
      </w:pPr>
      <w:r>
        <w:rPr>
          <w:b/>
          <w:bCs/>
        </w:rPr>
        <w:t xml:space="preserve">Proposal 5: Support different topologies for Ambient IoT device according to the transmission of RF signal to the Ambient IoT device and </w:t>
      </w:r>
      <w:r w:rsidR="0091039E">
        <w:rPr>
          <w:b/>
          <w:bCs/>
        </w:rPr>
        <w:t>reception of</w:t>
      </w:r>
      <w:r>
        <w:rPr>
          <w:b/>
          <w:bCs/>
        </w:rPr>
        <w:t xml:space="preserve"> backscattered RF signal from the Ambient IoT device</w:t>
      </w:r>
    </w:p>
    <w:p w14:paraId="6295475E" w14:textId="51E74CF0" w:rsidR="00C539FC" w:rsidRPr="00006BFD" w:rsidRDefault="00006BFD" w:rsidP="00006BFD">
      <w:pPr>
        <w:pStyle w:val="ListParagraph"/>
        <w:numPr>
          <w:ilvl w:val="0"/>
          <w:numId w:val="25"/>
        </w:numPr>
        <w:jc w:val="both"/>
        <w:rPr>
          <w:b/>
          <w:bCs/>
        </w:rPr>
      </w:pPr>
      <w:r w:rsidRPr="00006BFD">
        <w:rPr>
          <w:b/>
          <w:bCs/>
          <w:lang w:val="en-US"/>
        </w:rPr>
        <w:t>Same node transmitting and r</w:t>
      </w:r>
      <w:r>
        <w:rPr>
          <w:b/>
          <w:bCs/>
          <w:lang w:val="en-US"/>
        </w:rPr>
        <w:t xml:space="preserve">eceiving RF signal to/from Ambient IoT device </w:t>
      </w:r>
    </w:p>
    <w:p w14:paraId="317F7BB7" w14:textId="4ADEA413" w:rsidR="00006BFD" w:rsidRPr="00006BFD" w:rsidRDefault="00006BFD" w:rsidP="00006BFD">
      <w:pPr>
        <w:pStyle w:val="ListParagraph"/>
        <w:numPr>
          <w:ilvl w:val="0"/>
          <w:numId w:val="25"/>
        </w:numPr>
        <w:jc w:val="both"/>
        <w:rPr>
          <w:b/>
          <w:bCs/>
        </w:rPr>
      </w:pPr>
      <w:r>
        <w:rPr>
          <w:b/>
          <w:bCs/>
          <w:lang w:val="en-US"/>
        </w:rPr>
        <w:t xml:space="preserve">Different nodes </w:t>
      </w:r>
      <w:r w:rsidRPr="00006BFD">
        <w:rPr>
          <w:b/>
          <w:bCs/>
          <w:lang w:val="en-US"/>
        </w:rPr>
        <w:t>transmitting and r</w:t>
      </w:r>
      <w:r>
        <w:rPr>
          <w:b/>
          <w:bCs/>
          <w:lang w:val="en-US"/>
        </w:rPr>
        <w:t xml:space="preserve">eceiving RF signal to/from Ambient IoT device e.g., </w:t>
      </w:r>
      <w:proofErr w:type="spellStart"/>
      <w:r>
        <w:rPr>
          <w:b/>
          <w:bCs/>
          <w:lang w:val="en-US"/>
        </w:rPr>
        <w:t>gNB</w:t>
      </w:r>
      <w:proofErr w:type="spellEnd"/>
      <w:r>
        <w:rPr>
          <w:b/>
          <w:bCs/>
          <w:lang w:val="en-US"/>
        </w:rPr>
        <w:t xml:space="preserve"> transmitting the RF signal to the Ambient IoT device while backscattered RF signal received at UE</w:t>
      </w:r>
    </w:p>
    <w:p w14:paraId="5A495653" w14:textId="042004CD" w:rsidR="00006BFD" w:rsidRDefault="00006BFD" w:rsidP="00006BFD">
      <w:pPr>
        <w:jc w:val="both"/>
        <w:rPr>
          <w:b/>
          <w:bCs/>
        </w:rPr>
      </w:pPr>
      <w:r>
        <w:rPr>
          <w:b/>
          <w:bCs/>
        </w:rPr>
        <w:t xml:space="preserve">Proposal </w:t>
      </w:r>
      <w:r w:rsidR="000C7F23">
        <w:rPr>
          <w:b/>
          <w:bCs/>
        </w:rPr>
        <w:t>6</w:t>
      </w:r>
      <w:r>
        <w:rPr>
          <w:b/>
          <w:bCs/>
        </w:rPr>
        <w:t xml:space="preserve">: The link budget calculation needs to </w:t>
      </w:r>
      <w:r w:rsidR="00E33CC7">
        <w:rPr>
          <w:b/>
          <w:bCs/>
        </w:rPr>
        <w:t>consider</w:t>
      </w:r>
      <w:r>
        <w:rPr>
          <w:b/>
          <w:bCs/>
        </w:rPr>
        <w:t xml:space="preserve"> both RF signal transmission and back-scattered signal reception </w:t>
      </w:r>
      <w:r w:rsidR="00DF3FA6">
        <w:rPr>
          <w:b/>
          <w:bCs/>
        </w:rPr>
        <w:t>for each</w:t>
      </w:r>
      <w:r w:rsidR="00E33CC7">
        <w:rPr>
          <w:b/>
          <w:bCs/>
        </w:rPr>
        <w:t xml:space="preserve"> topology illustrated in Figure 2</w:t>
      </w:r>
    </w:p>
    <w:p w14:paraId="2E24A312" w14:textId="24555292" w:rsidR="00E33CC7" w:rsidRDefault="006C43BB" w:rsidP="006C43BB">
      <w:pPr>
        <w:pStyle w:val="Heading2"/>
      </w:pPr>
      <w:r>
        <w:t>Power consumption</w:t>
      </w:r>
      <w:r w:rsidR="000E0FC5">
        <w:t xml:space="preserve">, </w:t>
      </w:r>
      <w:r w:rsidR="00E34F26">
        <w:t xml:space="preserve">cost, </w:t>
      </w:r>
      <w:r w:rsidR="000E0FC5">
        <w:t>sensitivity, and Coverage</w:t>
      </w:r>
      <w:r>
        <w:t xml:space="preserve"> </w:t>
      </w:r>
    </w:p>
    <w:p w14:paraId="59A2CE98" w14:textId="20FA8B74" w:rsidR="006C43BB" w:rsidRDefault="006C43BB" w:rsidP="006C43BB">
      <w:pPr>
        <w:jc w:val="both"/>
      </w:pPr>
      <w:r>
        <w:t>The word passive</w:t>
      </w:r>
      <w:r>
        <w:t xml:space="preserve"> tags</w:t>
      </w:r>
      <w:r>
        <w:t xml:space="preserve"> means that the tag receives all operating energy only from the interrogator’s RF signal or from surrounding environment e.g., solar, vibration, kinetic etc., </w:t>
      </w:r>
      <w:r w:rsidR="000E0FC5">
        <w:t xml:space="preserve">to backscatter the information back to the source node </w:t>
      </w:r>
      <w:r>
        <w:t>and the conversion efficiency of 10-40% as harvesting energy from various sources as explained in Annexure B in 3GPP TR 22.840</w:t>
      </w:r>
      <w:r w:rsidR="000E0FC5">
        <w:t xml:space="preserve"> and the power consumption of such passive Ambient IoT device should in nano watt. </w:t>
      </w:r>
      <w:r w:rsidR="00E34F26" w:rsidRPr="00E34F26">
        <w:t xml:space="preserve">The power consumption </w:t>
      </w:r>
      <w:r w:rsidR="00E34F26" w:rsidRPr="00E34F26">
        <w:t>considers</w:t>
      </w:r>
      <w:r w:rsidR="00E34F26" w:rsidRPr="00E34F26">
        <w:t xml:space="preserve"> of the power needed for communication and sensor functions.</w:t>
      </w:r>
      <w:r w:rsidR="00E34F26">
        <w:t xml:space="preserve"> </w:t>
      </w:r>
      <w:r w:rsidR="000E0FC5">
        <w:t xml:space="preserve">The Ambient IoT turn on energy threshold </w:t>
      </w:r>
      <w:r w:rsidR="00E34F26">
        <w:t xml:space="preserve">and the time taken to harvest energy </w:t>
      </w:r>
      <w:r w:rsidR="000E0FC5">
        <w:t xml:space="preserve">should also be </w:t>
      </w:r>
      <w:r w:rsidR="00E34F26">
        <w:t xml:space="preserve">discussed as the harvested efficiency can vary according to the energy source. </w:t>
      </w:r>
    </w:p>
    <w:p w14:paraId="342CFDB3" w14:textId="5173DFEC" w:rsidR="00E34F26" w:rsidRDefault="00E34F26" w:rsidP="006C43BB">
      <w:pPr>
        <w:jc w:val="both"/>
      </w:pPr>
      <w:r>
        <w:t>Usually cost of such RFID tags can be less than 1 USD and hence the RF receiver architecture should be comparably simple affecting the sensitivity, selectivity, and coverage. At least 10-30m coverage should be targeted considering the indoor scenario.</w:t>
      </w:r>
    </w:p>
    <w:p w14:paraId="32ACAD79" w14:textId="5ABD6B11" w:rsidR="00E34F26" w:rsidRDefault="00E34F26" w:rsidP="006C43BB">
      <w:pPr>
        <w:jc w:val="both"/>
        <w:rPr>
          <w:b/>
          <w:bCs/>
        </w:rPr>
      </w:pPr>
      <w:r w:rsidRPr="00E34F26">
        <w:rPr>
          <w:b/>
          <w:bCs/>
        </w:rPr>
        <w:t xml:space="preserve">Proposal 7: </w:t>
      </w:r>
      <w:r w:rsidR="00FC1AE1">
        <w:rPr>
          <w:b/>
          <w:bCs/>
        </w:rPr>
        <w:t xml:space="preserve">RAN discuss </w:t>
      </w:r>
      <w:r w:rsidRPr="00E34F26">
        <w:rPr>
          <w:b/>
          <w:bCs/>
        </w:rPr>
        <w:t xml:space="preserve">Ambient IoT </w:t>
      </w:r>
      <w:r>
        <w:rPr>
          <w:b/>
          <w:bCs/>
        </w:rPr>
        <w:t xml:space="preserve">device </w:t>
      </w:r>
      <w:r w:rsidRPr="00E34F26">
        <w:rPr>
          <w:b/>
          <w:bCs/>
        </w:rPr>
        <w:t xml:space="preserve">turn on energy threshold </w:t>
      </w:r>
      <w:r>
        <w:rPr>
          <w:b/>
          <w:bCs/>
        </w:rPr>
        <w:t>and time taken to harvest energy</w:t>
      </w:r>
    </w:p>
    <w:p w14:paraId="0DA905FC" w14:textId="6BE7F5B5" w:rsidR="00E34F26" w:rsidRDefault="00E34F26" w:rsidP="006C43BB">
      <w:pPr>
        <w:jc w:val="both"/>
        <w:rPr>
          <w:b/>
          <w:bCs/>
        </w:rPr>
      </w:pPr>
      <w:r>
        <w:rPr>
          <w:b/>
          <w:bCs/>
        </w:rPr>
        <w:t xml:space="preserve">Proposal 8: </w:t>
      </w:r>
      <w:r w:rsidR="00AA107B">
        <w:rPr>
          <w:b/>
          <w:bCs/>
        </w:rPr>
        <w:t xml:space="preserve">RAN discuss the Ambient IoT operating coverage operation less than the NR coverage operation </w:t>
      </w:r>
      <w:r w:rsidR="005B2BBF">
        <w:rPr>
          <w:b/>
          <w:bCs/>
        </w:rPr>
        <w:t xml:space="preserve">due to different RF receiver architecture, sensitivity etc.,  </w:t>
      </w:r>
      <w:r w:rsidR="00AA107B">
        <w:rPr>
          <w:b/>
          <w:bCs/>
        </w:rPr>
        <w:t xml:space="preserve"> </w:t>
      </w:r>
    </w:p>
    <w:p w14:paraId="3CCA1D6F" w14:textId="77777777" w:rsidR="00C258E7" w:rsidRPr="00E34F26" w:rsidRDefault="00C258E7" w:rsidP="006C43BB">
      <w:pPr>
        <w:jc w:val="both"/>
        <w:rPr>
          <w:b/>
          <w:bCs/>
        </w:rPr>
      </w:pPr>
    </w:p>
    <w:p w14:paraId="2BBE3B0B" w14:textId="77777777" w:rsidR="006C43BB" w:rsidRPr="006C43BB" w:rsidRDefault="006C43BB" w:rsidP="006C43BB"/>
    <w:bookmarkEnd w:id="5"/>
    <w:p w14:paraId="0D2D557F" w14:textId="5EA11890" w:rsidR="0062621E" w:rsidRDefault="00E34F26" w:rsidP="00E34F26">
      <w:pPr>
        <w:pStyle w:val="Heading2"/>
        <w:rPr>
          <w:lang w:val="en-US"/>
        </w:rPr>
      </w:pPr>
      <w:r>
        <w:rPr>
          <w:lang w:val="en-US"/>
        </w:rPr>
        <w:t xml:space="preserve">Bandwidth and Frequency </w:t>
      </w:r>
    </w:p>
    <w:p w14:paraId="65EDCAD1" w14:textId="00F1B82F" w:rsidR="00E34F26" w:rsidRDefault="00E34F26" w:rsidP="00E34F26">
      <w:pPr>
        <w:rPr>
          <w:lang w:val="en-US"/>
        </w:rPr>
      </w:pPr>
      <w:r>
        <w:rPr>
          <w:lang w:val="en-US"/>
        </w:rPr>
        <w:t xml:space="preserve">The traditional RFID tags mostly works on UHF frequency range </w:t>
      </w:r>
      <w:r w:rsidR="00E42AE9">
        <w:rPr>
          <w:lang w:val="en-US"/>
        </w:rPr>
        <w:t xml:space="preserve">between 858-930MHz </w:t>
      </w:r>
      <w:r>
        <w:rPr>
          <w:lang w:val="en-US"/>
        </w:rPr>
        <w:t>and the exact frequency for UHF spectrum depends on regional basis</w:t>
      </w:r>
      <w:r w:rsidR="00E42AE9">
        <w:rPr>
          <w:lang w:val="en-US"/>
        </w:rPr>
        <w:t xml:space="preserve"> which is shown in the below table</w:t>
      </w:r>
      <w:r>
        <w:rPr>
          <w:lang w:val="en-US"/>
        </w:rPr>
        <w:t xml:space="preserve">. </w:t>
      </w:r>
    </w:p>
    <w:tbl>
      <w:tblPr>
        <w:tblStyle w:val="TableGrid"/>
        <w:tblW w:w="0" w:type="auto"/>
        <w:tblLook w:val="04A0" w:firstRow="1" w:lastRow="0" w:firstColumn="1" w:lastColumn="0" w:noHBand="0" w:noVBand="1"/>
      </w:tblPr>
      <w:tblGrid>
        <w:gridCol w:w="1555"/>
        <w:gridCol w:w="2551"/>
        <w:gridCol w:w="5525"/>
      </w:tblGrid>
      <w:tr w:rsidR="00E34F26" w14:paraId="4BF4B562" w14:textId="77777777" w:rsidTr="00E42AE9">
        <w:tc>
          <w:tcPr>
            <w:tcW w:w="1555" w:type="dxa"/>
          </w:tcPr>
          <w:p w14:paraId="702C8624" w14:textId="55A11FF0" w:rsidR="00E34F26" w:rsidRDefault="00E34F26" w:rsidP="00E34F26">
            <w:pPr>
              <w:rPr>
                <w:lang w:val="en-US"/>
              </w:rPr>
            </w:pPr>
            <w:r>
              <w:rPr>
                <w:lang w:val="en-US"/>
              </w:rPr>
              <w:t xml:space="preserve">Region </w:t>
            </w:r>
          </w:p>
        </w:tc>
        <w:tc>
          <w:tcPr>
            <w:tcW w:w="2551" w:type="dxa"/>
          </w:tcPr>
          <w:p w14:paraId="7722FDEC" w14:textId="2B9C7336" w:rsidR="00E34F26" w:rsidRDefault="00E34F26" w:rsidP="00E34F26">
            <w:pPr>
              <w:rPr>
                <w:lang w:val="en-US"/>
              </w:rPr>
            </w:pPr>
            <w:r>
              <w:rPr>
                <w:lang w:val="en-US"/>
              </w:rPr>
              <w:t xml:space="preserve">UHF Frequency </w:t>
            </w:r>
          </w:p>
        </w:tc>
        <w:tc>
          <w:tcPr>
            <w:tcW w:w="5525" w:type="dxa"/>
          </w:tcPr>
          <w:p w14:paraId="147447D7" w14:textId="5457BB96" w:rsidR="00E34F26" w:rsidRDefault="00E34F26" w:rsidP="00E34F26">
            <w:pPr>
              <w:rPr>
                <w:lang w:val="en-US"/>
              </w:rPr>
            </w:pPr>
            <w:r>
              <w:rPr>
                <w:lang w:val="en-US"/>
              </w:rPr>
              <w:t xml:space="preserve">Criteria </w:t>
            </w:r>
          </w:p>
        </w:tc>
      </w:tr>
      <w:tr w:rsidR="00E34F26" w14:paraId="43A5DB70" w14:textId="77777777" w:rsidTr="00E42AE9">
        <w:tc>
          <w:tcPr>
            <w:tcW w:w="1555" w:type="dxa"/>
          </w:tcPr>
          <w:p w14:paraId="05DF45E0" w14:textId="3C4BB807" w:rsidR="00E34F26" w:rsidRDefault="00E34F26" w:rsidP="00E34F26">
            <w:pPr>
              <w:rPr>
                <w:lang w:val="en-US"/>
              </w:rPr>
            </w:pPr>
            <w:r>
              <w:rPr>
                <w:lang w:val="en-US"/>
              </w:rPr>
              <w:t>US</w:t>
            </w:r>
          </w:p>
        </w:tc>
        <w:tc>
          <w:tcPr>
            <w:tcW w:w="2551" w:type="dxa"/>
          </w:tcPr>
          <w:p w14:paraId="61884A9C" w14:textId="1ED822C7" w:rsidR="00E34F26" w:rsidRDefault="00E42AE9" w:rsidP="00E34F26">
            <w:pPr>
              <w:rPr>
                <w:lang w:val="en-US"/>
              </w:rPr>
            </w:pPr>
            <w:r>
              <w:rPr>
                <w:lang w:val="en-US"/>
              </w:rPr>
              <w:t>902-928MHz</w:t>
            </w:r>
          </w:p>
        </w:tc>
        <w:tc>
          <w:tcPr>
            <w:tcW w:w="5525" w:type="dxa"/>
          </w:tcPr>
          <w:p w14:paraId="44A33144" w14:textId="75AA4AB9" w:rsidR="00E34F26" w:rsidRDefault="00E42AE9" w:rsidP="00E34F26">
            <w:pPr>
              <w:rPr>
                <w:lang w:val="en-US"/>
              </w:rPr>
            </w:pPr>
            <w:r>
              <w:rPr>
                <w:lang w:val="en-US"/>
              </w:rPr>
              <w:t xml:space="preserve">Unlicensed band and Restriction on </w:t>
            </w:r>
            <w:proofErr w:type="gramStart"/>
            <w:r>
              <w:rPr>
                <w:lang w:val="en-US"/>
              </w:rPr>
              <w:t>Tx  power</w:t>
            </w:r>
            <w:proofErr w:type="gramEnd"/>
          </w:p>
        </w:tc>
      </w:tr>
      <w:tr w:rsidR="00E34F26" w14:paraId="2BFDF35E" w14:textId="77777777" w:rsidTr="00E42AE9">
        <w:tc>
          <w:tcPr>
            <w:tcW w:w="1555" w:type="dxa"/>
          </w:tcPr>
          <w:p w14:paraId="4CE03A71" w14:textId="51C5CA28" w:rsidR="00E34F26" w:rsidRDefault="00E42AE9" w:rsidP="00E34F26">
            <w:pPr>
              <w:rPr>
                <w:lang w:val="en-US"/>
              </w:rPr>
            </w:pPr>
            <w:r>
              <w:rPr>
                <w:lang w:val="en-US"/>
              </w:rPr>
              <w:t>EU</w:t>
            </w:r>
          </w:p>
        </w:tc>
        <w:tc>
          <w:tcPr>
            <w:tcW w:w="2551" w:type="dxa"/>
          </w:tcPr>
          <w:p w14:paraId="512EEA53" w14:textId="3B5E046C" w:rsidR="00E34F26" w:rsidRDefault="00E42AE9" w:rsidP="00E34F26">
            <w:pPr>
              <w:rPr>
                <w:lang w:val="en-US"/>
              </w:rPr>
            </w:pPr>
            <w:r>
              <w:rPr>
                <w:lang w:val="en-US"/>
              </w:rPr>
              <w:t>865-868MHz</w:t>
            </w:r>
          </w:p>
        </w:tc>
        <w:tc>
          <w:tcPr>
            <w:tcW w:w="5525" w:type="dxa"/>
          </w:tcPr>
          <w:p w14:paraId="0FE053DD" w14:textId="6085AE91" w:rsidR="00E34F26" w:rsidRDefault="00E42AE9" w:rsidP="00E34F26">
            <w:pPr>
              <w:rPr>
                <w:lang w:val="en-US"/>
              </w:rPr>
            </w:pPr>
            <w:r>
              <w:rPr>
                <w:lang w:val="en-US"/>
              </w:rPr>
              <w:t>LBT is necessary for the transmitter of RF signal</w:t>
            </w:r>
          </w:p>
        </w:tc>
      </w:tr>
      <w:tr w:rsidR="00E42AE9" w14:paraId="347BC6C9" w14:textId="77777777" w:rsidTr="00E42AE9">
        <w:tc>
          <w:tcPr>
            <w:tcW w:w="1555" w:type="dxa"/>
          </w:tcPr>
          <w:p w14:paraId="7886D499" w14:textId="105E27B7" w:rsidR="00E42AE9" w:rsidRDefault="00E42AE9" w:rsidP="00E42AE9">
            <w:pPr>
              <w:rPr>
                <w:lang w:val="en-US"/>
              </w:rPr>
            </w:pPr>
            <w:r>
              <w:rPr>
                <w:lang w:val="en-US"/>
              </w:rPr>
              <w:t>China</w:t>
            </w:r>
          </w:p>
        </w:tc>
        <w:tc>
          <w:tcPr>
            <w:tcW w:w="2551" w:type="dxa"/>
          </w:tcPr>
          <w:p w14:paraId="6796FB39" w14:textId="29B0D32B" w:rsidR="00E42AE9" w:rsidRDefault="00E42AE9" w:rsidP="00E42AE9">
            <w:pPr>
              <w:rPr>
                <w:lang w:val="en-US"/>
              </w:rPr>
            </w:pPr>
            <w:r>
              <w:rPr>
                <w:lang w:val="en-US"/>
              </w:rPr>
              <w:t>9</w:t>
            </w:r>
            <w:r>
              <w:rPr>
                <w:lang w:val="en-US"/>
              </w:rPr>
              <w:t>15</w:t>
            </w:r>
            <w:r>
              <w:rPr>
                <w:lang w:val="en-US"/>
              </w:rPr>
              <w:t>-928MHz</w:t>
            </w:r>
          </w:p>
        </w:tc>
        <w:tc>
          <w:tcPr>
            <w:tcW w:w="5525" w:type="dxa"/>
          </w:tcPr>
          <w:p w14:paraId="2630AD79" w14:textId="74224BC0" w:rsidR="00E42AE9" w:rsidRPr="00E42AE9" w:rsidRDefault="00E42AE9" w:rsidP="00E42AE9">
            <w:pPr>
              <w:pStyle w:val="ListParagraph"/>
              <w:numPr>
                <w:ilvl w:val="0"/>
                <w:numId w:val="26"/>
              </w:numPr>
              <w:rPr>
                <w:lang w:val="en-US"/>
              </w:rPr>
            </w:pPr>
          </w:p>
        </w:tc>
      </w:tr>
    </w:tbl>
    <w:p w14:paraId="66AE0567" w14:textId="6BA891D4" w:rsidR="00E34F26" w:rsidRDefault="00E42AE9" w:rsidP="00E42AE9">
      <w:pPr>
        <w:pStyle w:val="Caption"/>
        <w:jc w:val="center"/>
      </w:pPr>
      <w:r>
        <w:t xml:space="preserve">Table </w:t>
      </w:r>
      <w:r>
        <w:fldChar w:fldCharType="begin"/>
      </w:r>
      <w:r>
        <w:instrText xml:space="preserve"> SEQ Table \* ARABIC </w:instrText>
      </w:r>
      <w:r>
        <w:fldChar w:fldCharType="separate"/>
      </w:r>
      <w:r w:rsidR="00C258E7">
        <w:rPr>
          <w:noProof/>
        </w:rPr>
        <w:t>4</w:t>
      </w:r>
      <w:r>
        <w:fldChar w:fldCharType="end"/>
      </w:r>
      <w:r>
        <w:t>: UHF regional frequency</w:t>
      </w:r>
    </w:p>
    <w:p w14:paraId="7645EDDE" w14:textId="77777777" w:rsidR="00AD2157" w:rsidRDefault="00E42AE9" w:rsidP="00E42AE9">
      <w:pPr>
        <w:jc w:val="both"/>
      </w:pPr>
      <w:r>
        <w:t>RAN should discuss whether Ambient IoT devices can be deployed to operate in the UHF frequency, coexistence issue with the existing RFID reader-Tags and discuss other frequency spectrum for indoor factory deployment</w:t>
      </w:r>
      <w:r w:rsidR="00AD2157">
        <w:t xml:space="preserve"> such 3.5GHz</w:t>
      </w:r>
      <w:r>
        <w:t>.</w:t>
      </w:r>
    </w:p>
    <w:p w14:paraId="4D61D920" w14:textId="77777777" w:rsidR="00AD2157" w:rsidRPr="00AD2157" w:rsidRDefault="00AD2157" w:rsidP="00E42AE9">
      <w:pPr>
        <w:jc w:val="both"/>
        <w:rPr>
          <w:b/>
          <w:bCs/>
        </w:rPr>
      </w:pPr>
      <w:r w:rsidRPr="00AD2157">
        <w:rPr>
          <w:b/>
          <w:bCs/>
        </w:rPr>
        <w:t>Proposal 9: RAN discuss the deployment frequency for Ambient IoT device such as UHF frequencies as provided in Table 4 and other frequencies for indoor factory deployment</w:t>
      </w:r>
    </w:p>
    <w:p w14:paraId="59ABC97B" w14:textId="09432ABE" w:rsidR="007A01C9" w:rsidRDefault="007A01C9" w:rsidP="00E42AE9">
      <w:pPr>
        <w:jc w:val="both"/>
      </w:pPr>
      <w:r>
        <w:t xml:space="preserve">The NB-IoT bandwidth is typically 1RB which is 180KHz and the passive tags operating channel bandwidth is usually between 300-500KHz depending on </w:t>
      </w:r>
      <w:r w:rsidR="00AA107B">
        <w:t xml:space="preserve">frequency domain multiplexing method supported between transmitter and the tag. The tag data can backscatter on a 200-250KHz subcarrier. Hence the Ambient IoT device can operate on 180-360KHz channel bandwidth aligned with the NR numerology and subcarrier spacing. </w:t>
      </w:r>
    </w:p>
    <w:p w14:paraId="63D24BE8" w14:textId="5EA25B38" w:rsidR="00AA107B" w:rsidRDefault="00AA107B" w:rsidP="00E42AE9">
      <w:pPr>
        <w:jc w:val="both"/>
        <w:rPr>
          <w:b/>
          <w:bCs/>
        </w:rPr>
      </w:pPr>
      <w:r w:rsidRPr="00AA107B">
        <w:rPr>
          <w:b/>
          <w:bCs/>
        </w:rPr>
        <w:t xml:space="preserve">Proposal 10: RAN discuss the channel bandwidth supported for Ambient IoT device communication </w:t>
      </w:r>
      <w:r>
        <w:rPr>
          <w:b/>
          <w:bCs/>
        </w:rPr>
        <w:t xml:space="preserve">and should be aligned with the NR numerology and subcarrier spacing </w:t>
      </w:r>
    </w:p>
    <w:p w14:paraId="2E316A17" w14:textId="21E9A3AC" w:rsidR="002974C7" w:rsidRDefault="002974C7" w:rsidP="00E42AE9">
      <w:pPr>
        <w:jc w:val="both"/>
      </w:pPr>
      <w:r w:rsidRPr="002974C7">
        <w:t xml:space="preserve">There are </w:t>
      </w:r>
      <w:r w:rsidRPr="002974C7">
        <w:t>three frequency-division multiplexing (FDM) methods that minimize such Interrogator-on-Tag collisions</w:t>
      </w:r>
      <w:r>
        <w:t xml:space="preserve"> in RFID such as channel boundary back scatterer, Alternative channel back scatterer and In-channel back scatterer as explained in</w:t>
      </w:r>
      <w:r w:rsidR="00D30C45">
        <w:t xml:space="preserve"> [3]</w:t>
      </w:r>
      <w:r>
        <w:t xml:space="preserve">. </w:t>
      </w:r>
    </w:p>
    <w:p w14:paraId="243973DA" w14:textId="299E3007" w:rsidR="002974C7" w:rsidRDefault="002974C7" w:rsidP="00F07875">
      <w:pPr>
        <w:pStyle w:val="ListParagraph"/>
        <w:numPr>
          <w:ilvl w:val="0"/>
          <w:numId w:val="28"/>
        </w:numPr>
        <w:jc w:val="both"/>
      </w:pPr>
      <w:r w:rsidRPr="00F07875">
        <w:rPr>
          <w:u w:val="single"/>
        </w:rPr>
        <w:t>Channel-boundary backscatter:</w:t>
      </w:r>
      <w:r>
        <w:t xml:space="preserve"> Interrogator transmissions are constrained to occupy only a small portion of</w:t>
      </w:r>
      <w:r w:rsidRPr="002974C7">
        <w:rPr>
          <w:lang w:val="en-US"/>
        </w:rPr>
        <w:t xml:space="preserve"> </w:t>
      </w:r>
      <w:r>
        <w:t>the center of each channel, and Tag backscatter is situated at the channel boundaries.</w:t>
      </w:r>
    </w:p>
    <w:p w14:paraId="6218E0CE" w14:textId="28673824" w:rsidR="002974C7" w:rsidRDefault="002974C7" w:rsidP="00F07875">
      <w:pPr>
        <w:pStyle w:val="ListParagraph"/>
        <w:numPr>
          <w:ilvl w:val="0"/>
          <w:numId w:val="28"/>
        </w:numPr>
        <w:jc w:val="both"/>
      </w:pPr>
      <w:r w:rsidRPr="00F07875">
        <w:rPr>
          <w:u w:val="single"/>
        </w:rPr>
        <w:t>Alternative-channel backscatter:</w:t>
      </w:r>
      <w:r>
        <w:t xml:space="preserve"> Interrogator transmissions are located in a subset of the channels, and Tag</w:t>
      </w:r>
      <w:r w:rsidR="00F07875" w:rsidRPr="00F07875">
        <w:rPr>
          <w:lang w:val="en-US"/>
        </w:rPr>
        <w:t xml:space="preserve"> </w:t>
      </w:r>
      <w:r>
        <w:t>backscatter is located in a different subset of the channels.</w:t>
      </w:r>
    </w:p>
    <w:p w14:paraId="27980017" w14:textId="782334BE" w:rsidR="00AA107B" w:rsidRPr="002974C7" w:rsidRDefault="002974C7" w:rsidP="00F07875">
      <w:pPr>
        <w:pStyle w:val="ListParagraph"/>
        <w:numPr>
          <w:ilvl w:val="0"/>
          <w:numId w:val="28"/>
        </w:numPr>
        <w:jc w:val="both"/>
      </w:pPr>
      <w:r w:rsidRPr="00F07875">
        <w:rPr>
          <w:u w:val="single"/>
        </w:rPr>
        <w:t>In-channel backscatter:</w:t>
      </w:r>
      <w:r>
        <w:t xml:space="preserve"> Interrogator transmissions are constrained to occupy only a small portion of the</w:t>
      </w:r>
      <w:r w:rsidR="00F07875" w:rsidRPr="00F07875">
        <w:rPr>
          <w:lang w:val="en-US"/>
        </w:rPr>
        <w:t xml:space="preserve"> </w:t>
      </w:r>
      <w:r>
        <w:t>center of each channel, and Tag backscatter is situated near but within the channel boundaries</w:t>
      </w:r>
      <w:r>
        <w:t xml:space="preserve"> </w:t>
      </w:r>
    </w:p>
    <w:p w14:paraId="0CA4AB91" w14:textId="42447CC8" w:rsidR="00AA107B" w:rsidRPr="00F07875" w:rsidRDefault="00946A42" w:rsidP="00946A42">
      <w:pPr>
        <w:jc w:val="center"/>
        <w:rPr>
          <w:lang w:val="x-none"/>
        </w:rPr>
      </w:pPr>
      <w:r>
        <w:rPr>
          <w:noProof/>
        </w:rPr>
        <w:lastRenderedPageBreak/>
        <w:drawing>
          <wp:inline distT="0" distB="0" distL="0" distR="0" wp14:anchorId="5873CC83" wp14:editId="1C713B87">
            <wp:extent cx="4175526" cy="41859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77938" cy="4188338"/>
                    </a:xfrm>
                    <a:prstGeom prst="rect">
                      <a:avLst/>
                    </a:prstGeom>
                  </pic:spPr>
                </pic:pic>
              </a:graphicData>
            </a:graphic>
          </wp:inline>
        </w:drawing>
      </w:r>
    </w:p>
    <w:p w14:paraId="50F1AB9F" w14:textId="08E93894" w:rsidR="007A01C9" w:rsidRDefault="00946A42" w:rsidP="00946A42">
      <w:pPr>
        <w:pStyle w:val="Caption"/>
        <w:jc w:val="center"/>
      </w:pPr>
      <w:r>
        <w:t xml:space="preserve">Figure </w:t>
      </w:r>
      <w:r>
        <w:fldChar w:fldCharType="begin"/>
      </w:r>
      <w:r>
        <w:instrText xml:space="preserve"> SEQ Figure \* ARABIC </w:instrText>
      </w:r>
      <w:r>
        <w:fldChar w:fldCharType="separate"/>
      </w:r>
      <w:r w:rsidR="00C258E7">
        <w:rPr>
          <w:noProof/>
        </w:rPr>
        <w:t>3</w:t>
      </w:r>
      <w:r>
        <w:fldChar w:fldCharType="end"/>
      </w:r>
      <w:r>
        <w:t>: Different Frequency division multiplexing between the RFID reader RF signal and back scatterer signal</w:t>
      </w:r>
    </w:p>
    <w:p w14:paraId="1EB3489D" w14:textId="1387F77F" w:rsidR="00946A42" w:rsidRPr="00946A42" w:rsidRDefault="00946A42" w:rsidP="00026730">
      <w:pPr>
        <w:jc w:val="both"/>
        <w:rPr>
          <w:b/>
          <w:bCs/>
        </w:rPr>
      </w:pPr>
      <w:r w:rsidRPr="00946A42">
        <w:rPr>
          <w:b/>
          <w:bCs/>
        </w:rPr>
        <w:t>Proposal 11: RAN discusses supporting d</w:t>
      </w:r>
      <w:r w:rsidRPr="00946A42">
        <w:rPr>
          <w:b/>
          <w:bCs/>
        </w:rPr>
        <w:t>ifferent Frequency division multiplexing between the RFID reader RF signal and back scatterer signal</w:t>
      </w:r>
      <w:r>
        <w:rPr>
          <w:b/>
          <w:bCs/>
        </w:rPr>
        <w:t xml:space="preserve"> depending on </w:t>
      </w:r>
      <w:r w:rsidRPr="00946A42">
        <w:rPr>
          <w:b/>
          <w:bCs/>
        </w:rPr>
        <w:t>Channel-boundary backscatter</w:t>
      </w:r>
      <w:r w:rsidRPr="00946A42">
        <w:rPr>
          <w:b/>
          <w:bCs/>
        </w:rPr>
        <w:t xml:space="preserve">, </w:t>
      </w:r>
      <w:r w:rsidRPr="00946A42">
        <w:rPr>
          <w:b/>
          <w:bCs/>
        </w:rPr>
        <w:t xml:space="preserve">Alternative-channel </w:t>
      </w:r>
      <w:proofErr w:type="gramStart"/>
      <w:r w:rsidRPr="00946A42">
        <w:rPr>
          <w:b/>
          <w:bCs/>
        </w:rPr>
        <w:t>backscatter</w:t>
      </w:r>
      <w:proofErr w:type="gramEnd"/>
      <w:r w:rsidRPr="00946A42">
        <w:rPr>
          <w:b/>
          <w:bCs/>
        </w:rPr>
        <w:t xml:space="preserve"> and </w:t>
      </w:r>
      <w:r w:rsidRPr="00946A42">
        <w:rPr>
          <w:b/>
          <w:bCs/>
        </w:rPr>
        <w:t>In-channel backscatter</w:t>
      </w:r>
    </w:p>
    <w:p w14:paraId="7AFEE237" w14:textId="418592D9" w:rsidR="00E34F26" w:rsidRPr="00E34F26" w:rsidRDefault="00946A42" w:rsidP="00026730">
      <w:pPr>
        <w:jc w:val="both"/>
        <w:rPr>
          <w:lang w:val="en-US"/>
        </w:rPr>
      </w:pPr>
      <w:r w:rsidRPr="00946A42">
        <w:rPr>
          <w:b/>
          <w:bCs/>
        </w:rPr>
        <w:t xml:space="preserve">Proposal 12: RAN discusses the guard band between the transmitted RFID signal and the </w:t>
      </w:r>
      <w:r w:rsidRPr="00946A42">
        <w:rPr>
          <w:b/>
          <w:bCs/>
        </w:rPr>
        <w:t>back scatterer signal</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776D5F2A" w:rsidR="0083185F" w:rsidRDefault="00073252" w:rsidP="007B7739">
      <w:pPr>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363F4849" w14:textId="77777777" w:rsidR="00BD7BEB" w:rsidRDefault="00BD7BEB" w:rsidP="00BD7BEB">
      <w:pPr>
        <w:rPr>
          <w:b/>
          <w:bCs/>
        </w:rPr>
      </w:pPr>
      <w:r w:rsidRPr="00A37D23">
        <w:rPr>
          <w:b/>
          <w:bCs/>
        </w:rPr>
        <w:t xml:space="preserve">Proposal 1: </w:t>
      </w:r>
      <w:r>
        <w:rPr>
          <w:b/>
          <w:bCs/>
        </w:rPr>
        <w:t xml:space="preserve">Support following use case category for the Ambient IoT </w:t>
      </w:r>
    </w:p>
    <w:p w14:paraId="34C4F0B6" w14:textId="77777777" w:rsidR="00BD7BEB" w:rsidRPr="00A37D23" w:rsidRDefault="00BD7BEB" w:rsidP="00BD7BEB">
      <w:pPr>
        <w:pStyle w:val="ListParagraph"/>
        <w:numPr>
          <w:ilvl w:val="0"/>
          <w:numId w:val="20"/>
        </w:numPr>
        <w:rPr>
          <w:b/>
          <w:bCs/>
        </w:rPr>
      </w:pPr>
      <w:r w:rsidRPr="00A37D23">
        <w:rPr>
          <w:b/>
          <w:bCs/>
          <w:lang w:val="en-US"/>
        </w:rPr>
        <w:t>Logistics e.g., indoor w</w:t>
      </w:r>
      <w:r>
        <w:rPr>
          <w:b/>
          <w:bCs/>
          <w:lang w:val="en-US"/>
        </w:rPr>
        <w:t xml:space="preserve">arehousing </w:t>
      </w:r>
    </w:p>
    <w:p w14:paraId="025347F1" w14:textId="77777777" w:rsidR="00BD7BEB" w:rsidRPr="00A37D23" w:rsidRDefault="00BD7BEB" w:rsidP="00BD7BEB">
      <w:pPr>
        <w:pStyle w:val="ListParagraph"/>
        <w:numPr>
          <w:ilvl w:val="0"/>
          <w:numId w:val="20"/>
        </w:numPr>
        <w:rPr>
          <w:b/>
          <w:bCs/>
        </w:rPr>
      </w:pPr>
      <w:r w:rsidRPr="00A37D23">
        <w:rPr>
          <w:b/>
          <w:bCs/>
          <w:lang w:val="en-US"/>
        </w:rPr>
        <w:t>Commercial</w:t>
      </w:r>
      <w:r>
        <w:rPr>
          <w:b/>
          <w:bCs/>
          <w:lang w:val="en-US"/>
        </w:rPr>
        <w:t xml:space="preserve"> positioning</w:t>
      </w:r>
      <w:r w:rsidRPr="00A37D23">
        <w:rPr>
          <w:b/>
          <w:bCs/>
          <w:lang w:val="en-US"/>
        </w:rPr>
        <w:t xml:space="preserve"> e.g., indoor/outdoor positioning </w:t>
      </w:r>
    </w:p>
    <w:p w14:paraId="4FFBA983" w14:textId="77777777" w:rsidR="00BD7BEB" w:rsidRPr="00C539FC" w:rsidRDefault="00BD7BEB" w:rsidP="00BD7BEB">
      <w:pPr>
        <w:pStyle w:val="ListParagraph"/>
        <w:numPr>
          <w:ilvl w:val="0"/>
          <w:numId w:val="20"/>
        </w:numPr>
        <w:rPr>
          <w:b/>
          <w:bCs/>
        </w:rPr>
      </w:pPr>
      <w:r w:rsidRPr="00A37D23">
        <w:rPr>
          <w:b/>
          <w:bCs/>
          <w:lang w:val="en-US"/>
        </w:rPr>
        <w:t>Sensor data transmission e.g</w:t>
      </w:r>
      <w:r>
        <w:rPr>
          <w:b/>
          <w:bCs/>
          <w:lang w:val="en-US"/>
        </w:rPr>
        <w:t xml:space="preserve">., temperature data transmission </w:t>
      </w:r>
    </w:p>
    <w:p w14:paraId="04A2F2F1" w14:textId="77777777" w:rsidR="00BD7BEB" w:rsidRPr="00DF704E" w:rsidRDefault="00BD7BEB" w:rsidP="00BD7BEB">
      <w:pPr>
        <w:pStyle w:val="ListParagraph"/>
        <w:rPr>
          <w:b/>
          <w:bCs/>
        </w:rPr>
      </w:pPr>
    </w:p>
    <w:p w14:paraId="7A4EC4B0" w14:textId="77777777" w:rsidR="00BD7BEB" w:rsidRDefault="00BD7BEB" w:rsidP="00BD7BEB">
      <w:pPr>
        <w:rPr>
          <w:b/>
          <w:bCs/>
        </w:rPr>
      </w:pPr>
      <w:r>
        <w:rPr>
          <w:b/>
          <w:bCs/>
        </w:rPr>
        <w:t xml:space="preserve">Proposal 2: Support following KPIs for each of the use case category </w:t>
      </w:r>
    </w:p>
    <w:p w14:paraId="3ADC9C88" w14:textId="77777777" w:rsidR="00BD7BEB" w:rsidRPr="00DF704E" w:rsidRDefault="00BD7BEB" w:rsidP="00BD7BEB">
      <w:pPr>
        <w:pStyle w:val="ListParagraph"/>
        <w:numPr>
          <w:ilvl w:val="0"/>
          <w:numId w:val="21"/>
        </w:numPr>
        <w:rPr>
          <w:b/>
          <w:bCs/>
        </w:rPr>
      </w:pPr>
      <w:r w:rsidRPr="00DF704E">
        <w:rPr>
          <w:b/>
          <w:bCs/>
          <w:lang w:val="en-US"/>
        </w:rPr>
        <w:t>Logistics</w:t>
      </w:r>
      <w:r>
        <w:rPr>
          <w:b/>
          <w:bCs/>
          <w:lang w:val="en-US"/>
        </w:rPr>
        <w:t>:</w:t>
      </w:r>
      <w:r w:rsidRPr="00DF704E">
        <w:rPr>
          <w:b/>
          <w:bCs/>
          <w:lang w:val="en-US"/>
        </w:rPr>
        <w:t xml:space="preserve">  96-480bits for the transmission of EPC with </w:t>
      </w:r>
      <w:r>
        <w:rPr>
          <w:b/>
          <w:bCs/>
          <w:lang w:val="en-US"/>
        </w:rPr>
        <w:t>10m-3</w:t>
      </w:r>
      <w:r w:rsidRPr="00DF704E">
        <w:rPr>
          <w:b/>
          <w:bCs/>
          <w:lang w:val="en-US"/>
        </w:rPr>
        <w:t>0m com</w:t>
      </w:r>
      <w:r>
        <w:rPr>
          <w:b/>
          <w:bCs/>
          <w:lang w:val="en-US"/>
        </w:rPr>
        <w:t xml:space="preserve">munication range and </w:t>
      </w:r>
      <w:r>
        <w:rPr>
          <w:rFonts w:hint="eastAsia"/>
          <w:sz w:val="16"/>
          <w:lang w:eastAsia="zh-CN"/>
        </w:rPr>
        <w:t>&gt;</w:t>
      </w:r>
      <w:r>
        <w:rPr>
          <w:b/>
          <w:bCs/>
          <w:lang w:val="en-US"/>
        </w:rPr>
        <w:t xml:space="preserve">10s end to end latency </w:t>
      </w:r>
    </w:p>
    <w:p w14:paraId="3C6DEC57" w14:textId="77777777" w:rsidR="00BD7BEB" w:rsidRPr="00B12AAA" w:rsidRDefault="00BD7BEB" w:rsidP="00BD7BEB">
      <w:pPr>
        <w:pStyle w:val="ListParagraph"/>
        <w:numPr>
          <w:ilvl w:val="0"/>
          <w:numId w:val="21"/>
        </w:numPr>
        <w:rPr>
          <w:b/>
          <w:bCs/>
        </w:rPr>
      </w:pPr>
      <w:r>
        <w:rPr>
          <w:b/>
          <w:bCs/>
          <w:lang w:val="en-US"/>
        </w:rPr>
        <w:t>Commercial positioning: 3m-5m for indoor and 10m-50m for outdoor positioning for 10m-3</w:t>
      </w:r>
      <w:r w:rsidRPr="00DF704E">
        <w:rPr>
          <w:b/>
          <w:bCs/>
          <w:lang w:val="en-US"/>
        </w:rPr>
        <w:t>0m</w:t>
      </w:r>
      <w:r>
        <w:rPr>
          <w:b/>
          <w:bCs/>
          <w:lang w:val="en-US"/>
        </w:rPr>
        <w:t xml:space="preserve"> indoor range and 100-300m outdoor range and </w:t>
      </w:r>
      <w:r w:rsidRPr="00C55672">
        <w:rPr>
          <w:rFonts w:hint="eastAsia"/>
          <w:b/>
          <w:bCs/>
          <w:sz w:val="16"/>
          <w:lang w:eastAsia="zh-CN"/>
        </w:rPr>
        <w:t>&gt;</w:t>
      </w:r>
      <w:r w:rsidRPr="00C55672">
        <w:rPr>
          <w:b/>
          <w:bCs/>
          <w:lang w:val="en-US"/>
        </w:rPr>
        <w:t>10s end to end latency</w:t>
      </w:r>
      <w:r>
        <w:rPr>
          <w:lang w:val="en-US"/>
        </w:rPr>
        <w:t xml:space="preserve"> </w:t>
      </w:r>
    </w:p>
    <w:p w14:paraId="6010A4C3" w14:textId="77777777" w:rsidR="00BD7BEB" w:rsidRPr="00DF704E" w:rsidRDefault="00BD7BEB" w:rsidP="00BD7BEB">
      <w:pPr>
        <w:pStyle w:val="ListParagraph"/>
        <w:numPr>
          <w:ilvl w:val="0"/>
          <w:numId w:val="21"/>
        </w:numPr>
        <w:rPr>
          <w:b/>
          <w:bCs/>
        </w:rPr>
      </w:pPr>
      <w:r>
        <w:rPr>
          <w:b/>
          <w:bCs/>
          <w:lang w:val="en-US"/>
        </w:rPr>
        <w:lastRenderedPageBreak/>
        <w:t xml:space="preserve">Sensor data </w:t>
      </w:r>
      <w:r w:rsidRPr="00B12AAA">
        <w:rPr>
          <w:b/>
          <w:bCs/>
          <w:lang w:val="en-US"/>
        </w:rPr>
        <w:t>transmission</w:t>
      </w:r>
      <w:r>
        <w:rPr>
          <w:b/>
          <w:bCs/>
          <w:lang w:val="en-US"/>
        </w:rPr>
        <w:t>:</w:t>
      </w:r>
      <w:r w:rsidRPr="00B12AAA">
        <w:rPr>
          <w:b/>
          <w:bCs/>
          <w:lang w:val="en-US"/>
        </w:rPr>
        <w:t xml:space="preserve"> </w:t>
      </w:r>
      <w:r w:rsidRPr="00C55672">
        <w:rPr>
          <w:b/>
          <w:bCs/>
          <w:lang w:val="en-US"/>
        </w:rPr>
        <w:t xml:space="preserve">100 bits/sec to 1kbits/sec </w:t>
      </w:r>
      <w:r w:rsidRPr="00B12AAA">
        <w:rPr>
          <w:b/>
          <w:bCs/>
          <w:lang w:val="en-US"/>
        </w:rPr>
        <w:t xml:space="preserve">for the transmission of sensor data </w:t>
      </w:r>
      <w:r>
        <w:rPr>
          <w:b/>
          <w:bCs/>
          <w:lang w:val="en-US"/>
        </w:rPr>
        <w:t>for</w:t>
      </w:r>
      <w:r w:rsidRPr="00B12AAA">
        <w:rPr>
          <w:b/>
          <w:bCs/>
          <w:lang w:val="en-US"/>
        </w:rPr>
        <w:t xml:space="preserve"> </w:t>
      </w:r>
      <w:r>
        <w:rPr>
          <w:b/>
          <w:bCs/>
          <w:lang w:val="en-US"/>
        </w:rPr>
        <w:t>10m-3</w:t>
      </w:r>
      <w:r w:rsidRPr="00DF704E">
        <w:rPr>
          <w:b/>
          <w:bCs/>
          <w:lang w:val="en-US"/>
        </w:rPr>
        <w:t>0m</w:t>
      </w:r>
      <w:r>
        <w:rPr>
          <w:b/>
          <w:bCs/>
          <w:lang w:val="en-US"/>
        </w:rPr>
        <w:t xml:space="preserve"> </w:t>
      </w:r>
      <w:r w:rsidRPr="00B12AAA">
        <w:rPr>
          <w:b/>
          <w:bCs/>
          <w:lang w:val="en-US"/>
        </w:rPr>
        <w:t xml:space="preserve">communication range </w:t>
      </w:r>
      <w:r>
        <w:rPr>
          <w:b/>
          <w:bCs/>
          <w:lang w:val="en-US"/>
        </w:rPr>
        <w:t xml:space="preserve">for indoor and 100-300m communication range for outdoor </w:t>
      </w:r>
      <w:r w:rsidRPr="00B12AAA">
        <w:rPr>
          <w:b/>
          <w:bCs/>
          <w:lang w:val="en-US"/>
        </w:rPr>
        <w:t>and 10s end to end latency</w:t>
      </w:r>
      <w:r>
        <w:rPr>
          <w:b/>
          <w:bCs/>
          <w:lang w:val="en-US"/>
        </w:rPr>
        <w:t xml:space="preserve"> </w:t>
      </w:r>
    </w:p>
    <w:p w14:paraId="6BE913F7" w14:textId="77777777" w:rsidR="00BD7BEB" w:rsidRPr="00206778" w:rsidRDefault="00BD7BEB" w:rsidP="00BD7BEB">
      <w:pPr>
        <w:jc w:val="both"/>
        <w:rPr>
          <w:b/>
          <w:bCs/>
        </w:rPr>
      </w:pPr>
      <w:r w:rsidRPr="00206778">
        <w:rPr>
          <w:b/>
          <w:bCs/>
        </w:rPr>
        <w:t xml:space="preserve">Proposal 3: Support different category of Ambient IoT device according to the </w:t>
      </w:r>
    </w:p>
    <w:p w14:paraId="67AFD7E6" w14:textId="77777777" w:rsidR="00BD7BEB" w:rsidRPr="00206778" w:rsidRDefault="00BD7BEB" w:rsidP="00BD7BEB">
      <w:pPr>
        <w:pStyle w:val="ListParagraph"/>
        <w:numPr>
          <w:ilvl w:val="0"/>
          <w:numId w:val="22"/>
        </w:numPr>
        <w:jc w:val="both"/>
        <w:rPr>
          <w:b/>
          <w:bCs/>
        </w:rPr>
      </w:pPr>
      <w:r w:rsidRPr="00206778">
        <w:rPr>
          <w:b/>
          <w:bCs/>
          <w:lang w:val="en-US"/>
        </w:rPr>
        <w:t xml:space="preserve">Energy storage e.g., battery-less, capacitor </w:t>
      </w:r>
    </w:p>
    <w:p w14:paraId="5FFA856B" w14:textId="77777777" w:rsidR="00BD7BEB" w:rsidRPr="00C539FC" w:rsidRDefault="00BD7BEB" w:rsidP="00BD7BEB">
      <w:pPr>
        <w:pStyle w:val="ListParagraph"/>
        <w:numPr>
          <w:ilvl w:val="0"/>
          <w:numId w:val="22"/>
        </w:numPr>
        <w:jc w:val="both"/>
        <w:rPr>
          <w:b/>
          <w:bCs/>
        </w:rPr>
      </w:pPr>
      <w:r w:rsidRPr="00206778">
        <w:rPr>
          <w:b/>
          <w:bCs/>
          <w:lang w:val="en-US"/>
        </w:rPr>
        <w:t xml:space="preserve">Functionalities e.g., read only, read/write, </w:t>
      </w:r>
      <w:r>
        <w:rPr>
          <w:b/>
          <w:bCs/>
          <w:lang w:val="en-US"/>
        </w:rPr>
        <w:t xml:space="preserve">backscattering, active data transmission using modulation </w:t>
      </w:r>
      <w:r w:rsidRPr="00206778">
        <w:rPr>
          <w:b/>
          <w:bCs/>
          <w:lang w:val="en-US"/>
        </w:rPr>
        <w:t xml:space="preserve">   </w:t>
      </w:r>
    </w:p>
    <w:p w14:paraId="64E561B2" w14:textId="433ABFD7" w:rsidR="00BD7BEB" w:rsidRDefault="00BD7BEB" w:rsidP="00BD7BEB">
      <w:pPr>
        <w:jc w:val="both"/>
        <w:rPr>
          <w:b/>
          <w:bCs/>
        </w:rPr>
      </w:pPr>
      <w:r w:rsidRPr="000E7799">
        <w:rPr>
          <w:b/>
          <w:bCs/>
        </w:rPr>
        <w:t xml:space="preserve">Proposal 4: </w:t>
      </w:r>
      <w:r>
        <w:rPr>
          <w:b/>
          <w:bCs/>
        </w:rPr>
        <w:t xml:space="preserve">Support implementation of the </w:t>
      </w:r>
      <w:r>
        <w:rPr>
          <w:b/>
          <w:bCs/>
        </w:rPr>
        <w:t xml:space="preserve">RFID </w:t>
      </w:r>
      <w:r>
        <w:rPr>
          <w:b/>
          <w:bCs/>
        </w:rPr>
        <w:t xml:space="preserve">reader functionality at </w:t>
      </w:r>
      <w:proofErr w:type="spellStart"/>
      <w:r>
        <w:rPr>
          <w:b/>
          <w:bCs/>
        </w:rPr>
        <w:t>gNB</w:t>
      </w:r>
      <w:proofErr w:type="spellEnd"/>
      <w:r>
        <w:rPr>
          <w:b/>
          <w:bCs/>
        </w:rPr>
        <w:t xml:space="preserve"> </w:t>
      </w:r>
      <w:r w:rsidR="0091039E">
        <w:rPr>
          <w:b/>
          <w:bCs/>
        </w:rPr>
        <w:t>and/</w:t>
      </w:r>
      <w:r>
        <w:rPr>
          <w:b/>
          <w:bCs/>
        </w:rPr>
        <w:t xml:space="preserve">or UE for Ambient IoT device </w:t>
      </w:r>
    </w:p>
    <w:p w14:paraId="4EE1D902" w14:textId="4145575A" w:rsidR="00BD7BEB" w:rsidRDefault="00BD7BEB" w:rsidP="00BD7BEB">
      <w:pPr>
        <w:jc w:val="both"/>
        <w:rPr>
          <w:b/>
          <w:bCs/>
        </w:rPr>
      </w:pPr>
      <w:r>
        <w:rPr>
          <w:b/>
          <w:bCs/>
        </w:rPr>
        <w:t>Proposal 5: Support different topologies for Ambient IoT device according to the transmission of RF signal to the Ambient IoT device and rece</w:t>
      </w:r>
      <w:r w:rsidR="0091039E">
        <w:rPr>
          <w:b/>
          <w:bCs/>
        </w:rPr>
        <w:t>ption of</w:t>
      </w:r>
      <w:r>
        <w:rPr>
          <w:b/>
          <w:bCs/>
        </w:rPr>
        <w:t xml:space="preserve"> backscattered RF signal from the Ambient IoT device</w:t>
      </w:r>
    </w:p>
    <w:p w14:paraId="494EF86B" w14:textId="77777777" w:rsidR="00BD7BEB" w:rsidRPr="00006BFD" w:rsidRDefault="00BD7BEB" w:rsidP="00BD7BEB">
      <w:pPr>
        <w:pStyle w:val="ListParagraph"/>
        <w:numPr>
          <w:ilvl w:val="0"/>
          <w:numId w:val="25"/>
        </w:numPr>
        <w:jc w:val="both"/>
        <w:rPr>
          <w:b/>
          <w:bCs/>
        </w:rPr>
      </w:pPr>
      <w:r w:rsidRPr="00006BFD">
        <w:rPr>
          <w:b/>
          <w:bCs/>
          <w:lang w:val="en-US"/>
        </w:rPr>
        <w:t>Same node transmitting and r</w:t>
      </w:r>
      <w:r>
        <w:rPr>
          <w:b/>
          <w:bCs/>
          <w:lang w:val="en-US"/>
        </w:rPr>
        <w:t xml:space="preserve">eceiving RF signal to/from Ambient IoT device </w:t>
      </w:r>
    </w:p>
    <w:p w14:paraId="759D00C7" w14:textId="77777777" w:rsidR="00BD7BEB" w:rsidRPr="00006BFD" w:rsidRDefault="00BD7BEB" w:rsidP="00BD7BEB">
      <w:pPr>
        <w:pStyle w:val="ListParagraph"/>
        <w:numPr>
          <w:ilvl w:val="0"/>
          <w:numId w:val="25"/>
        </w:numPr>
        <w:jc w:val="both"/>
        <w:rPr>
          <w:b/>
          <w:bCs/>
        </w:rPr>
      </w:pPr>
      <w:r>
        <w:rPr>
          <w:b/>
          <w:bCs/>
          <w:lang w:val="en-US"/>
        </w:rPr>
        <w:t xml:space="preserve">Different nodes </w:t>
      </w:r>
      <w:r w:rsidRPr="00006BFD">
        <w:rPr>
          <w:b/>
          <w:bCs/>
          <w:lang w:val="en-US"/>
        </w:rPr>
        <w:t>transmitting and r</w:t>
      </w:r>
      <w:r>
        <w:rPr>
          <w:b/>
          <w:bCs/>
          <w:lang w:val="en-US"/>
        </w:rPr>
        <w:t xml:space="preserve">eceiving RF signal to/from Ambient IoT device e.g., </w:t>
      </w:r>
      <w:proofErr w:type="spellStart"/>
      <w:r>
        <w:rPr>
          <w:b/>
          <w:bCs/>
          <w:lang w:val="en-US"/>
        </w:rPr>
        <w:t>gNB</w:t>
      </w:r>
      <w:proofErr w:type="spellEnd"/>
      <w:r>
        <w:rPr>
          <w:b/>
          <w:bCs/>
          <w:lang w:val="en-US"/>
        </w:rPr>
        <w:t xml:space="preserve"> transmitting the RF signal to the Ambient IoT device while backscattered RF signal received at UE</w:t>
      </w:r>
    </w:p>
    <w:p w14:paraId="2333BF51" w14:textId="77777777" w:rsidR="00BD7BEB" w:rsidRDefault="00BD7BEB" w:rsidP="00BD7BEB">
      <w:pPr>
        <w:jc w:val="both"/>
        <w:rPr>
          <w:b/>
          <w:bCs/>
        </w:rPr>
      </w:pPr>
      <w:r>
        <w:rPr>
          <w:b/>
          <w:bCs/>
        </w:rPr>
        <w:t>Proposal 6: The link budget calculation needs to consider both RF signal transmission and back-scattered signal reception for each topology illustrated in Figure 2</w:t>
      </w:r>
    </w:p>
    <w:p w14:paraId="7BB6E60A" w14:textId="77777777" w:rsidR="00156B37" w:rsidRDefault="00156B37" w:rsidP="00156B37">
      <w:pPr>
        <w:jc w:val="both"/>
        <w:rPr>
          <w:b/>
          <w:bCs/>
        </w:rPr>
      </w:pPr>
      <w:r w:rsidRPr="00E34F26">
        <w:rPr>
          <w:b/>
          <w:bCs/>
        </w:rPr>
        <w:t xml:space="preserve">Proposal 7: </w:t>
      </w:r>
      <w:r>
        <w:rPr>
          <w:b/>
          <w:bCs/>
        </w:rPr>
        <w:t xml:space="preserve">RAN discuss </w:t>
      </w:r>
      <w:r w:rsidRPr="00E34F26">
        <w:rPr>
          <w:b/>
          <w:bCs/>
        </w:rPr>
        <w:t xml:space="preserve">Ambient IoT </w:t>
      </w:r>
      <w:r>
        <w:rPr>
          <w:b/>
          <w:bCs/>
        </w:rPr>
        <w:t xml:space="preserve">device </w:t>
      </w:r>
      <w:r w:rsidRPr="00E34F26">
        <w:rPr>
          <w:b/>
          <w:bCs/>
        </w:rPr>
        <w:t xml:space="preserve">turn on energy threshold </w:t>
      </w:r>
      <w:r>
        <w:rPr>
          <w:b/>
          <w:bCs/>
        </w:rPr>
        <w:t>and time taken to harvest energy</w:t>
      </w:r>
    </w:p>
    <w:p w14:paraId="32A40047" w14:textId="68ECC481" w:rsidR="00156B37" w:rsidRPr="00E34F26" w:rsidRDefault="00156B37" w:rsidP="00156B37">
      <w:pPr>
        <w:jc w:val="both"/>
        <w:rPr>
          <w:b/>
          <w:bCs/>
        </w:rPr>
      </w:pPr>
      <w:r>
        <w:rPr>
          <w:b/>
          <w:bCs/>
        </w:rPr>
        <w:t xml:space="preserve">Proposal 8: RAN discuss the Ambient IoT operating coverage operation less than the NR coverage operation </w:t>
      </w:r>
      <w:r w:rsidR="005B2BBF">
        <w:rPr>
          <w:b/>
          <w:bCs/>
        </w:rPr>
        <w:t xml:space="preserve">due to different RF receiver architecture, sensitivity etc.,   </w:t>
      </w:r>
    </w:p>
    <w:p w14:paraId="291CA5DB" w14:textId="484FFEA7" w:rsidR="00156B37" w:rsidRDefault="00156B37" w:rsidP="00156B37">
      <w:pPr>
        <w:jc w:val="both"/>
        <w:rPr>
          <w:b/>
          <w:bCs/>
        </w:rPr>
      </w:pPr>
      <w:r w:rsidRPr="00AD2157">
        <w:rPr>
          <w:b/>
          <w:bCs/>
        </w:rPr>
        <w:t>Proposal 9: RAN discuss the deployment frequency for Ambient IoT device such as UHF frequencies as provided in Table 4 and other frequencies for indoor factory deployment</w:t>
      </w:r>
    </w:p>
    <w:p w14:paraId="6DAB0414" w14:textId="26CC4DE5" w:rsidR="00156B37" w:rsidRDefault="00156B37" w:rsidP="00156B37">
      <w:pPr>
        <w:jc w:val="both"/>
        <w:rPr>
          <w:b/>
          <w:bCs/>
        </w:rPr>
      </w:pPr>
      <w:r w:rsidRPr="00AA107B">
        <w:rPr>
          <w:b/>
          <w:bCs/>
        </w:rPr>
        <w:t xml:space="preserve">Proposal 10: RAN discuss the channel bandwidth supported for Ambient IoT device communication </w:t>
      </w:r>
      <w:r>
        <w:rPr>
          <w:b/>
          <w:bCs/>
        </w:rPr>
        <w:t xml:space="preserve">and should be aligned with the NR numerology and subcarrier spacing </w:t>
      </w:r>
    </w:p>
    <w:p w14:paraId="5642C061" w14:textId="77777777" w:rsidR="00156B37" w:rsidRPr="00946A42" w:rsidRDefault="00156B37" w:rsidP="00156B37">
      <w:pPr>
        <w:rPr>
          <w:b/>
          <w:bCs/>
        </w:rPr>
      </w:pPr>
      <w:r w:rsidRPr="00946A42">
        <w:rPr>
          <w:b/>
          <w:bCs/>
        </w:rPr>
        <w:t>Proposal 11: RAN discusses supporting different Frequency division multiplexing between the RFID reader RF signal and back scatterer signal</w:t>
      </w:r>
      <w:r>
        <w:rPr>
          <w:b/>
          <w:bCs/>
        </w:rPr>
        <w:t xml:space="preserve"> depending on </w:t>
      </w:r>
      <w:r w:rsidRPr="00946A42">
        <w:rPr>
          <w:b/>
          <w:bCs/>
        </w:rPr>
        <w:t xml:space="preserve">Channel-boundary backscatter, Alternative-channel </w:t>
      </w:r>
      <w:proofErr w:type="gramStart"/>
      <w:r w:rsidRPr="00946A42">
        <w:rPr>
          <w:b/>
          <w:bCs/>
        </w:rPr>
        <w:t>backscatter</w:t>
      </w:r>
      <w:proofErr w:type="gramEnd"/>
      <w:r w:rsidRPr="00946A42">
        <w:rPr>
          <w:b/>
          <w:bCs/>
        </w:rPr>
        <w:t xml:space="preserve"> and In-channel backscatter</w:t>
      </w:r>
    </w:p>
    <w:p w14:paraId="417635C5" w14:textId="7740E209" w:rsidR="00156B37" w:rsidRPr="00BD7BEB" w:rsidRDefault="00156B37" w:rsidP="00404A66">
      <w:r w:rsidRPr="00946A42">
        <w:rPr>
          <w:b/>
          <w:bCs/>
        </w:rPr>
        <w:t>Proposal 12: RAN discusses the guard band between the transmitted RFID signal and the back scatterer signal</w:t>
      </w:r>
    </w:p>
    <w:bookmarkEnd w:id="1"/>
    <w:p w14:paraId="42A278C5" w14:textId="01C72B0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6084C657" w14:textId="70484694" w:rsidR="00EC749F" w:rsidRDefault="00A60DD6" w:rsidP="00EC749F">
      <w:pPr>
        <w:numPr>
          <w:ilvl w:val="0"/>
          <w:numId w:val="2"/>
        </w:numPr>
        <w:rPr>
          <w:sz w:val="20"/>
          <w:szCs w:val="18"/>
          <w:lang w:val="en-US" w:bidi="en-US"/>
        </w:rPr>
      </w:pPr>
      <w:bookmarkStart w:id="6" w:name="_Ref7816821"/>
      <w:bookmarkStart w:id="7" w:name="_Ref21117639"/>
      <w:r w:rsidRPr="00A60DD6">
        <w:rPr>
          <w:sz w:val="20"/>
          <w:szCs w:val="18"/>
          <w:lang w:val="en-US" w:bidi="en-US"/>
        </w:rPr>
        <w:t>RP-222664</w:t>
      </w:r>
      <w:r w:rsidR="004E407E" w:rsidRPr="00A2068D">
        <w:rPr>
          <w:sz w:val="20"/>
          <w:szCs w:val="18"/>
          <w:lang w:val="en-US" w:bidi="en-US"/>
        </w:rPr>
        <w:t>, “</w:t>
      </w:r>
      <w:r>
        <w:rPr>
          <w:sz w:val="20"/>
          <w:szCs w:val="18"/>
          <w:lang w:val="en-US" w:bidi="en-US"/>
        </w:rPr>
        <w:t>New</w:t>
      </w:r>
      <w:r w:rsidR="00154E74" w:rsidRPr="00A2068D">
        <w:rPr>
          <w:sz w:val="20"/>
          <w:szCs w:val="18"/>
          <w:lang w:val="en-US" w:bidi="en-US"/>
        </w:rPr>
        <w:t xml:space="preserve"> </w:t>
      </w:r>
      <w:r>
        <w:rPr>
          <w:sz w:val="20"/>
          <w:szCs w:val="18"/>
          <w:lang w:val="en-US" w:bidi="en-US"/>
        </w:rPr>
        <w:t>S</w:t>
      </w:r>
      <w:r w:rsidR="00154E74" w:rsidRPr="00A2068D">
        <w:rPr>
          <w:sz w:val="20"/>
          <w:szCs w:val="18"/>
          <w:lang w:val="en-US" w:bidi="en-US"/>
        </w:rPr>
        <w:t xml:space="preserve">ID: </w:t>
      </w:r>
      <w:r>
        <w:rPr>
          <w:sz w:val="20"/>
          <w:szCs w:val="18"/>
          <w:lang w:val="en-US" w:bidi="en-US"/>
        </w:rPr>
        <w:t>Study on Ambient IoT</w:t>
      </w:r>
      <w:r w:rsidR="004E407E" w:rsidRPr="00A2068D">
        <w:rPr>
          <w:sz w:val="20"/>
          <w:szCs w:val="18"/>
          <w:lang w:val="en-US" w:bidi="en-US"/>
        </w:rPr>
        <w:t xml:space="preserve">”, </w:t>
      </w:r>
      <w:r w:rsidR="000054E9" w:rsidRPr="00A2068D">
        <w:rPr>
          <w:sz w:val="20"/>
          <w:szCs w:val="18"/>
          <w:lang w:val="en-US" w:bidi="en-US"/>
        </w:rPr>
        <w:t>RAN#9</w:t>
      </w:r>
      <w:r>
        <w:rPr>
          <w:sz w:val="20"/>
          <w:szCs w:val="18"/>
          <w:lang w:val="en-US" w:bidi="en-US"/>
        </w:rPr>
        <w:t>7e</w:t>
      </w:r>
      <w:r w:rsidR="000054E9" w:rsidRPr="00A2068D">
        <w:rPr>
          <w:sz w:val="20"/>
          <w:szCs w:val="18"/>
          <w:lang w:val="en-US" w:bidi="en-US"/>
        </w:rPr>
        <w:t xml:space="preserve">, </w:t>
      </w:r>
      <w:proofErr w:type="gramStart"/>
      <w:r>
        <w:rPr>
          <w:sz w:val="20"/>
          <w:szCs w:val="18"/>
          <w:lang w:val="en-US" w:bidi="en-US"/>
        </w:rPr>
        <w:t>September,</w:t>
      </w:r>
      <w:proofErr w:type="gramEnd"/>
      <w:r w:rsidR="004E407E" w:rsidRPr="00A2068D">
        <w:rPr>
          <w:sz w:val="20"/>
          <w:szCs w:val="18"/>
          <w:lang w:val="en-US" w:bidi="en-US"/>
        </w:rPr>
        <w:t xml:space="preserve"> 202</w:t>
      </w:r>
      <w:r w:rsidR="00906325">
        <w:rPr>
          <w:sz w:val="20"/>
          <w:szCs w:val="18"/>
          <w:lang w:val="en-US" w:bidi="en-US"/>
        </w:rPr>
        <w:t>2</w:t>
      </w:r>
      <w:bookmarkEnd w:id="6"/>
      <w:bookmarkEnd w:id="7"/>
    </w:p>
    <w:p w14:paraId="1FC88378" w14:textId="5F8E81CF" w:rsidR="006C43BB" w:rsidRDefault="006C43BB" w:rsidP="00EC749F">
      <w:pPr>
        <w:numPr>
          <w:ilvl w:val="0"/>
          <w:numId w:val="2"/>
        </w:numPr>
        <w:rPr>
          <w:sz w:val="20"/>
          <w:szCs w:val="18"/>
          <w:lang w:val="en-US" w:bidi="en-US"/>
        </w:rPr>
      </w:pPr>
      <w:r>
        <w:rPr>
          <w:sz w:val="20"/>
          <w:szCs w:val="18"/>
          <w:lang w:val="en-US" w:bidi="en-US"/>
        </w:rPr>
        <w:t>3GPP TR 22.840, “</w:t>
      </w:r>
      <w:r w:rsidRPr="006C43BB">
        <w:rPr>
          <w:sz w:val="20"/>
          <w:szCs w:val="18"/>
          <w:lang w:val="en-US" w:bidi="en-US"/>
        </w:rPr>
        <w:t>Study on Ambient power-enabled Internet of Things</w:t>
      </w:r>
      <w:r>
        <w:rPr>
          <w:sz w:val="20"/>
          <w:szCs w:val="18"/>
          <w:lang w:val="en-US" w:bidi="en-US"/>
        </w:rPr>
        <w:t>”, Release 19, November 2022</w:t>
      </w:r>
    </w:p>
    <w:p w14:paraId="7916C69A" w14:textId="7100D6BF" w:rsidR="002974C7" w:rsidRPr="00EC749F" w:rsidRDefault="002974C7" w:rsidP="00EC749F">
      <w:pPr>
        <w:numPr>
          <w:ilvl w:val="0"/>
          <w:numId w:val="2"/>
        </w:numPr>
        <w:rPr>
          <w:sz w:val="20"/>
          <w:szCs w:val="18"/>
          <w:lang w:val="en-US" w:bidi="en-US"/>
        </w:rPr>
      </w:pPr>
      <w:r w:rsidRPr="002974C7">
        <w:rPr>
          <w:sz w:val="20"/>
          <w:szCs w:val="18"/>
          <w:lang w:val="en-US" w:bidi="en-US"/>
        </w:rPr>
        <w:t>EPC</w:t>
      </w:r>
      <w:r w:rsidR="00D374C5">
        <w:rPr>
          <w:sz w:val="20"/>
          <w:szCs w:val="18"/>
          <w:lang w:val="en-US" w:bidi="en-US"/>
        </w:rPr>
        <w:t xml:space="preserve"> RFID protocol </w:t>
      </w:r>
      <w:r w:rsidRPr="002974C7">
        <w:rPr>
          <w:sz w:val="20"/>
          <w:szCs w:val="18"/>
          <w:lang w:val="en-US" w:bidi="en-US"/>
        </w:rPr>
        <w:t>Gen</w:t>
      </w:r>
      <w:r w:rsidR="00140DA4">
        <w:rPr>
          <w:sz w:val="20"/>
          <w:szCs w:val="18"/>
          <w:lang w:val="en-US" w:bidi="en-US"/>
        </w:rPr>
        <w:t xml:space="preserve">eration </w:t>
      </w:r>
      <w:r w:rsidRPr="002974C7">
        <w:rPr>
          <w:sz w:val="20"/>
          <w:szCs w:val="18"/>
          <w:lang w:val="en-US" w:bidi="en-US"/>
        </w:rPr>
        <w:t xml:space="preserve">2 </w:t>
      </w:r>
      <w:r w:rsidR="00D374C5">
        <w:rPr>
          <w:sz w:val="20"/>
          <w:szCs w:val="18"/>
          <w:lang w:val="en-US" w:bidi="en-US"/>
        </w:rPr>
        <w:t xml:space="preserve">UHF </w:t>
      </w:r>
      <w:r w:rsidRPr="002974C7">
        <w:rPr>
          <w:sz w:val="20"/>
          <w:szCs w:val="18"/>
          <w:lang w:val="en-US" w:bidi="en-US"/>
        </w:rPr>
        <w:t>Specification</w:t>
      </w:r>
      <w:r w:rsidR="00D374C5">
        <w:rPr>
          <w:sz w:val="20"/>
          <w:szCs w:val="18"/>
          <w:lang w:val="en-US" w:bidi="en-US"/>
        </w:rPr>
        <w:t xml:space="preserve"> v2.0.1</w:t>
      </w:r>
    </w:p>
    <w:p w14:paraId="0965F05D" w14:textId="77777777" w:rsidR="00D24DA2" w:rsidRPr="004F270E" w:rsidRDefault="00D24DA2" w:rsidP="00D24DA2">
      <w:pPr>
        <w:rPr>
          <w:lang w:val="en-US" w:bidi="en-US"/>
        </w:rPr>
      </w:pPr>
    </w:p>
    <w:sectPr w:rsidR="00D24DA2" w:rsidRPr="004F270E" w:rsidSect="00F54A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198DB" w14:textId="77777777" w:rsidR="006C0D6D" w:rsidRDefault="006C0D6D" w:rsidP="00AC001C">
      <w:pPr>
        <w:spacing w:after="0"/>
      </w:pPr>
      <w:r>
        <w:separator/>
      </w:r>
    </w:p>
  </w:endnote>
  <w:endnote w:type="continuationSeparator" w:id="0">
    <w:p w14:paraId="18CCA360" w14:textId="77777777" w:rsidR="006C0D6D" w:rsidRDefault="006C0D6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382D3" w14:textId="77777777" w:rsidR="006C0D6D" w:rsidRDefault="006C0D6D" w:rsidP="00AC001C">
      <w:pPr>
        <w:spacing w:after="0"/>
      </w:pPr>
      <w:r>
        <w:separator/>
      </w:r>
    </w:p>
  </w:footnote>
  <w:footnote w:type="continuationSeparator" w:id="0">
    <w:p w14:paraId="6AF1289F" w14:textId="77777777" w:rsidR="006C0D6D" w:rsidRDefault="006C0D6D"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BC0F7E"/>
    <w:multiLevelType w:val="hybridMultilevel"/>
    <w:tmpl w:val="060C7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F094E"/>
    <w:multiLevelType w:val="hybridMultilevel"/>
    <w:tmpl w:val="5D9C803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77F91"/>
    <w:multiLevelType w:val="hybridMultilevel"/>
    <w:tmpl w:val="4DC4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218FE"/>
    <w:multiLevelType w:val="hybridMultilevel"/>
    <w:tmpl w:val="E27C72B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D19281A"/>
    <w:multiLevelType w:val="hybridMultilevel"/>
    <w:tmpl w:val="CACEE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318B0"/>
    <w:multiLevelType w:val="hybridMultilevel"/>
    <w:tmpl w:val="B666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A7F15"/>
    <w:multiLevelType w:val="hybridMultilevel"/>
    <w:tmpl w:val="021058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01FA0"/>
    <w:multiLevelType w:val="hybridMultilevel"/>
    <w:tmpl w:val="1C0419BC"/>
    <w:lvl w:ilvl="0" w:tplc="3FB8E4E0">
      <w:start w:val="91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872BE"/>
    <w:multiLevelType w:val="hybridMultilevel"/>
    <w:tmpl w:val="A65E0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805846"/>
    <w:multiLevelType w:val="hybridMultilevel"/>
    <w:tmpl w:val="90F8F17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2A71D6"/>
    <w:multiLevelType w:val="hybridMultilevel"/>
    <w:tmpl w:val="E3A02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18"/>
  </w:num>
  <w:num w:numId="3">
    <w:abstractNumId w:val="13"/>
  </w:num>
  <w:num w:numId="4">
    <w:abstractNumId w:val="27"/>
  </w:num>
  <w:num w:numId="5">
    <w:abstractNumId w:val="10"/>
  </w:num>
  <w:num w:numId="6">
    <w:abstractNumId w:val="3"/>
  </w:num>
  <w:num w:numId="7">
    <w:abstractNumId w:val="8"/>
  </w:num>
  <w:num w:numId="8">
    <w:abstractNumId w:val="22"/>
  </w:num>
  <w:num w:numId="9">
    <w:abstractNumId w:val="5"/>
  </w:num>
  <w:num w:numId="10">
    <w:abstractNumId w:val="2"/>
  </w:num>
  <w:num w:numId="11">
    <w:abstractNumId w:val="20"/>
  </w:num>
  <w:num w:numId="12">
    <w:abstractNumId w:val="12"/>
  </w:num>
  <w:num w:numId="13">
    <w:abstractNumId w:val="15"/>
  </w:num>
  <w:num w:numId="14">
    <w:abstractNumId w:val="25"/>
  </w:num>
  <w:num w:numId="15">
    <w:abstractNumId w:val="7"/>
  </w:num>
  <w:num w:numId="16">
    <w:abstractNumId w:val="19"/>
  </w:num>
  <w:num w:numId="17">
    <w:abstractNumId w:val="0"/>
  </w:num>
  <w:num w:numId="18">
    <w:abstractNumId w:val="17"/>
  </w:num>
  <w:num w:numId="19">
    <w:abstractNumId w:val="1"/>
  </w:num>
  <w:num w:numId="20">
    <w:abstractNumId w:val="16"/>
  </w:num>
  <w:num w:numId="21">
    <w:abstractNumId w:val="9"/>
  </w:num>
  <w:num w:numId="22">
    <w:abstractNumId w:val="26"/>
  </w:num>
  <w:num w:numId="23">
    <w:abstractNumId w:val="23"/>
  </w:num>
  <w:num w:numId="24">
    <w:abstractNumId w:val="4"/>
  </w:num>
  <w:num w:numId="25">
    <w:abstractNumId w:val="11"/>
  </w:num>
  <w:num w:numId="26">
    <w:abstractNumId w:val="21"/>
  </w:num>
  <w:num w:numId="27">
    <w:abstractNumId w:val="14"/>
  </w:num>
  <w:num w:numId="2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BFD"/>
    <w:rsid w:val="00006FF5"/>
    <w:rsid w:val="000073FF"/>
    <w:rsid w:val="000076B3"/>
    <w:rsid w:val="00007C36"/>
    <w:rsid w:val="00007F1E"/>
    <w:rsid w:val="0001003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30"/>
    <w:rsid w:val="00026762"/>
    <w:rsid w:val="00026770"/>
    <w:rsid w:val="00027059"/>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CDD"/>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7DA"/>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4F"/>
    <w:rsid w:val="00094289"/>
    <w:rsid w:val="0009465B"/>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1E2A"/>
    <w:rsid w:val="000A201B"/>
    <w:rsid w:val="000A2253"/>
    <w:rsid w:val="000A25D1"/>
    <w:rsid w:val="000A2711"/>
    <w:rsid w:val="000A2B39"/>
    <w:rsid w:val="000A3413"/>
    <w:rsid w:val="000A3AD1"/>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F23"/>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0FC5"/>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799"/>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794"/>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DA4"/>
    <w:rsid w:val="00140E29"/>
    <w:rsid w:val="00141567"/>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B37"/>
    <w:rsid w:val="00156D6C"/>
    <w:rsid w:val="00156E89"/>
    <w:rsid w:val="00156EA7"/>
    <w:rsid w:val="0015712C"/>
    <w:rsid w:val="00157427"/>
    <w:rsid w:val="0015773F"/>
    <w:rsid w:val="00157797"/>
    <w:rsid w:val="00157F38"/>
    <w:rsid w:val="00157FC1"/>
    <w:rsid w:val="0016047D"/>
    <w:rsid w:val="00161123"/>
    <w:rsid w:val="001614E1"/>
    <w:rsid w:val="00161679"/>
    <w:rsid w:val="001617BD"/>
    <w:rsid w:val="00161827"/>
    <w:rsid w:val="00161836"/>
    <w:rsid w:val="00161ABE"/>
    <w:rsid w:val="00161B4F"/>
    <w:rsid w:val="00162221"/>
    <w:rsid w:val="00162B2C"/>
    <w:rsid w:val="00162D1D"/>
    <w:rsid w:val="0016355E"/>
    <w:rsid w:val="0016398E"/>
    <w:rsid w:val="00163B4E"/>
    <w:rsid w:val="00164013"/>
    <w:rsid w:val="001641EA"/>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4F8A"/>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C9B"/>
    <w:rsid w:val="00187CD7"/>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3EE"/>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778"/>
    <w:rsid w:val="0020681F"/>
    <w:rsid w:val="00206A96"/>
    <w:rsid w:val="00206DB5"/>
    <w:rsid w:val="00206EF5"/>
    <w:rsid w:val="002074F2"/>
    <w:rsid w:val="002075A9"/>
    <w:rsid w:val="00207673"/>
    <w:rsid w:val="0020779C"/>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17FDD"/>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97"/>
    <w:rsid w:val="00225CCF"/>
    <w:rsid w:val="00225D8F"/>
    <w:rsid w:val="00225F9B"/>
    <w:rsid w:val="002261E0"/>
    <w:rsid w:val="0022642A"/>
    <w:rsid w:val="0022653D"/>
    <w:rsid w:val="00227069"/>
    <w:rsid w:val="002273B9"/>
    <w:rsid w:val="00227685"/>
    <w:rsid w:val="00227BA2"/>
    <w:rsid w:val="00227EF2"/>
    <w:rsid w:val="00227F57"/>
    <w:rsid w:val="00227FA2"/>
    <w:rsid w:val="0023072F"/>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776"/>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2674"/>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6AA"/>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48C9"/>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D57"/>
    <w:rsid w:val="00286E48"/>
    <w:rsid w:val="002870BB"/>
    <w:rsid w:val="00287266"/>
    <w:rsid w:val="002872FE"/>
    <w:rsid w:val="00287582"/>
    <w:rsid w:val="0028765E"/>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4C7"/>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A12"/>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1E55"/>
    <w:rsid w:val="002C259E"/>
    <w:rsid w:val="002C2BF0"/>
    <w:rsid w:val="002C3322"/>
    <w:rsid w:val="002C3383"/>
    <w:rsid w:val="002C399F"/>
    <w:rsid w:val="002C3EDA"/>
    <w:rsid w:val="002C4209"/>
    <w:rsid w:val="002C426C"/>
    <w:rsid w:val="002C45E8"/>
    <w:rsid w:val="002C468D"/>
    <w:rsid w:val="002C52A6"/>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A1"/>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508"/>
    <w:rsid w:val="002F56C7"/>
    <w:rsid w:val="002F5F5E"/>
    <w:rsid w:val="002F5F60"/>
    <w:rsid w:val="002F5F7D"/>
    <w:rsid w:val="002F64B0"/>
    <w:rsid w:val="002F671B"/>
    <w:rsid w:val="002F6D8A"/>
    <w:rsid w:val="002F6FF2"/>
    <w:rsid w:val="002F7141"/>
    <w:rsid w:val="002F7AAD"/>
    <w:rsid w:val="002F7B0E"/>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BF3"/>
    <w:rsid w:val="00316FF4"/>
    <w:rsid w:val="003171D1"/>
    <w:rsid w:val="00317837"/>
    <w:rsid w:val="00317A1C"/>
    <w:rsid w:val="00317F05"/>
    <w:rsid w:val="00320818"/>
    <w:rsid w:val="00321086"/>
    <w:rsid w:val="00321226"/>
    <w:rsid w:val="0032127B"/>
    <w:rsid w:val="003216A3"/>
    <w:rsid w:val="0032189F"/>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88"/>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5CE"/>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806"/>
    <w:rsid w:val="00372E97"/>
    <w:rsid w:val="00373346"/>
    <w:rsid w:val="003734C1"/>
    <w:rsid w:val="00373796"/>
    <w:rsid w:val="00373EFA"/>
    <w:rsid w:val="003742C1"/>
    <w:rsid w:val="003747E4"/>
    <w:rsid w:val="0037486C"/>
    <w:rsid w:val="00374988"/>
    <w:rsid w:val="00375078"/>
    <w:rsid w:val="00375367"/>
    <w:rsid w:val="00375865"/>
    <w:rsid w:val="00375C17"/>
    <w:rsid w:val="00375C6C"/>
    <w:rsid w:val="00375EF4"/>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B10"/>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275"/>
    <w:rsid w:val="00393396"/>
    <w:rsid w:val="00393398"/>
    <w:rsid w:val="00393428"/>
    <w:rsid w:val="0039351D"/>
    <w:rsid w:val="0039377C"/>
    <w:rsid w:val="00394177"/>
    <w:rsid w:val="00394A48"/>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36"/>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7F3"/>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EFD"/>
    <w:rsid w:val="00403FEF"/>
    <w:rsid w:val="004043BE"/>
    <w:rsid w:val="0040443C"/>
    <w:rsid w:val="00404508"/>
    <w:rsid w:val="0040461A"/>
    <w:rsid w:val="00404A66"/>
    <w:rsid w:val="00404C20"/>
    <w:rsid w:val="00404F8B"/>
    <w:rsid w:val="0040516C"/>
    <w:rsid w:val="00405197"/>
    <w:rsid w:val="0040563A"/>
    <w:rsid w:val="004056AD"/>
    <w:rsid w:val="00405900"/>
    <w:rsid w:val="00405D80"/>
    <w:rsid w:val="00405DDD"/>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195"/>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14B"/>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CE"/>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0CF4"/>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215"/>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E9C"/>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183D"/>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656"/>
    <w:rsid w:val="00537851"/>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650"/>
    <w:rsid w:val="0055396C"/>
    <w:rsid w:val="005548CB"/>
    <w:rsid w:val="00554EF8"/>
    <w:rsid w:val="00554F3E"/>
    <w:rsid w:val="00555757"/>
    <w:rsid w:val="00555AB3"/>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562"/>
    <w:rsid w:val="00564DEF"/>
    <w:rsid w:val="005654DA"/>
    <w:rsid w:val="0056571C"/>
    <w:rsid w:val="0056588B"/>
    <w:rsid w:val="00565B27"/>
    <w:rsid w:val="00565BD2"/>
    <w:rsid w:val="00565D25"/>
    <w:rsid w:val="005667FD"/>
    <w:rsid w:val="005668C5"/>
    <w:rsid w:val="00566B35"/>
    <w:rsid w:val="00566EBE"/>
    <w:rsid w:val="005676E0"/>
    <w:rsid w:val="00567BDC"/>
    <w:rsid w:val="00570160"/>
    <w:rsid w:val="00570321"/>
    <w:rsid w:val="005705BF"/>
    <w:rsid w:val="005706C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BBF"/>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21E"/>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B55"/>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5BC"/>
    <w:rsid w:val="00654D88"/>
    <w:rsid w:val="00654E24"/>
    <w:rsid w:val="006551B9"/>
    <w:rsid w:val="006551ED"/>
    <w:rsid w:val="00655320"/>
    <w:rsid w:val="006554E4"/>
    <w:rsid w:val="00655829"/>
    <w:rsid w:val="00655848"/>
    <w:rsid w:val="00655A46"/>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5BD"/>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118"/>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0D6D"/>
    <w:rsid w:val="006C1701"/>
    <w:rsid w:val="006C195A"/>
    <w:rsid w:val="006C1CC6"/>
    <w:rsid w:val="006C21E7"/>
    <w:rsid w:val="006C227E"/>
    <w:rsid w:val="006C2A04"/>
    <w:rsid w:val="006C2B07"/>
    <w:rsid w:val="006C32AD"/>
    <w:rsid w:val="006C3AE8"/>
    <w:rsid w:val="006C43BB"/>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657"/>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87F"/>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6E7"/>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1D3"/>
    <w:rsid w:val="0072485F"/>
    <w:rsid w:val="00724AAC"/>
    <w:rsid w:val="00724D6D"/>
    <w:rsid w:val="00725192"/>
    <w:rsid w:val="007253C3"/>
    <w:rsid w:val="00725843"/>
    <w:rsid w:val="007259DB"/>
    <w:rsid w:val="007263CF"/>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2EC2"/>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3F5E"/>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1C9"/>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CF0"/>
    <w:rsid w:val="007E4FD0"/>
    <w:rsid w:val="007E5367"/>
    <w:rsid w:val="007E5412"/>
    <w:rsid w:val="007E5549"/>
    <w:rsid w:val="007E5967"/>
    <w:rsid w:val="007E5E5E"/>
    <w:rsid w:val="007E609D"/>
    <w:rsid w:val="007E62DD"/>
    <w:rsid w:val="007E64C3"/>
    <w:rsid w:val="007E6560"/>
    <w:rsid w:val="007E674C"/>
    <w:rsid w:val="007E6976"/>
    <w:rsid w:val="007E6A68"/>
    <w:rsid w:val="007E6F96"/>
    <w:rsid w:val="007E7686"/>
    <w:rsid w:val="007E7912"/>
    <w:rsid w:val="007E796A"/>
    <w:rsid w:val="007E7B85"/>
    <w:rsid w:val="007E7EAB"/>
    <w:rsid w:val="007F010E"/>
    <w:rsid w:val="007F015E"/>
    <w:rsid w:val="007F01F3"/>
    <w:rsid w:val="007F09F1"/>
    <w:rsid w:val="007F0AEE"/>
    <w:rsid w:val="007F17B0"/>
    <w:rsid w:val="007F1926"/>
    <w:rsid w:val="007F1A65"/>
    <w:rsid w:val="007F1F0B"/>
    <w:rsid w:val="007F255E"/>
    <w:rsid w:val="007F2DBA"/>
    <w:rsid w:val="007F2E0F"/>
    <w:rsid w:val="007F33C6"/>
    <w:rsid w:val="007F38C5"/>
    <w:rsid w:val="007F3BCD"/>
    <w:rsid w:val="007F3E23"/>
    <w:rsid w:val="007F419E"/>
    <w:rsid w:val="007F5113"/>
    <w:rsid w:val="007F5D08"/>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9"/>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4CE"/>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0EEE"/>
    <w:rsid w:val="00861186"/>
    <w:rsid w:val="008612BE"/>
    <w:rsid w:val="0086130F"/>
    <w:rsid w:val="0086195E"/>
    <w:rsid w:val="00861A32"/>
    <w:rsid w:val="00861E9D"/>
    <w:rsid w:val="00862103"/>
    <w:rsid w:val="008622EE"/>
    <w:rsid w:val="00862839"/>
    <w:rsid w:val="008630D0"/>
    <w:rsid w:val="00863199"/>
    <w:rsid w:val="008632E8"/>
    <w:rsid w:val="008632FE"/>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C81"/>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238"/>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08"/>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EE3"/>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97"/>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6EA"/>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310"/>
    <w:rsid w:val="00902D24"/>
    <w:rsid w:val="00903096"/>
    <w:rsid w:val="00903968"/>
    <w:rsid w:val="009039B3"/>
    <w:rsid w:val="00903F0B"/>
    <w:rsid w:val="00903FC1"/>
    <w:rsid w:val="00903FFA"/>
    <w:rsid w:val="009044BB"/>
    <w:rsid w:val="00904623"/>
    <w:rsid w:val="00905CC1"/>
    <w:rsid w:val="0090605D"/>
    <w:rsid w:val="00906061"/>
    <w:rsid w:val="00906325"/>
    <w:rsid w:val="0090636D"/>
    <w:rsid w:val="00906920"/>
    <w:rsid w:val="009069EE"/>
    <w:rsid w:val="00906A37"/>
    <w:rsid w:val="00906C2A"/>
    <w:rsid w:val="00906CAD"/>
    <w:rsid w:val="00906E12"/>
    <w:rsid w:val="00906EAB"/>
    <w:rsid w:val="009070EF"/>
    <w:rsid w:val="0090722A"/>
    <w:rsid w:val="00907B62"/>
    <w:rsid w:val="00910367"/>
    <w:rsid w:val="0091039E"/>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838"/>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A42"/>
    <w:rsid w:val="00946DEB"/>
    <w:rsid w:val="009476B9"/>
    <w:rsid w:val="009476BE"/>
    <w:rsid w:val="00947926"/>
    <w:rsid w:val="009479D6"/>
    <w:rsid w:val="0095022D"/>
    <w:rsid w:val="009508FE"/>
    <w:rsid w:val="00950AE8"/>
    <w:rsid w:val="00950BF2"/>
    <w:rsid w:val="00950DB5"/>
    <w:rsid w:val="00950F2F"/>
    <w:rsid w:val="00951035"/>
    <w:rsid w:val="009510FA"/>
    <w:rsid w:val="0095174A"/>
    <w:rsid w:val="009517B6"/>
    <w:rsid w:val="00951A68"/>
    <w:rsid w:val="00951AE8"/>
    <w:rsid w:val="0095272E"/>
    <w:rsid w:val="00952979"/>
    <w:rsid w:val="00952F87"/>
    <w:rsid w:val="00953338"/>
    <w:rsid w:val="00953D31"/>
    <w:rsid w:val="00953DED"/>
    <w:rsid w:val="00954551"/>
    <w:rsid w:val="00954A64"/>
    <w:rsid w:val="0095509D"/>
    <w:rsid w:val="009550A2"/>
    <w:rsid w:val="00955336"/>
    <w:rsid w:val="00955428"/>
    <w:rsid w:val="0095554E"/>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2CBA"/>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6E2"/>
    <w:rsid w:val="009A59BC"/>
    <w:rsid w:val="009A5A1E"/>
    <w:rsid w:val="009A66F3"/>
    <w:rsid w:val="009A6F01"/>
    <w:rsid w:val="009A720B"/>
    <w:rsid w:val="009A7731"/>
    <w:rsid w:val="009A77AB"/>
    <w:rsid w:val="009A78A1"/>
    <w:rsid w:val="009A7980"/>
    <w:rsid w:val="009B0899"/>
    <w:rsid w:val="009B096B"/>
    <w:rsid w:val="009B0A54"/>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0CB7"/>
    <w:rsid w:val="009F1301"/>
    <w:rsid w:val="009F1344"/>
    <w:rsid w:val="009F138E"/>
    <w:rsid w:val="009F167C"/>
    <w:rsid w:val="009F178E"/>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268"/>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2AA"/>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601"/>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D23"/>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0DD6"/>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80E"/>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07B"/>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157"/>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AAA"/>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3EC1"/>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07D"/>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8B"/>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5D42"/>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2F73"/>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BEB"/>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4CC5"/>
    <w:rsid w:val="00C06B6A"/>
    <w:rsid w:val="00C06BA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02B"/>
    <w:rsid w:val="00C258E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9FC"/>
    <w:rsid w:val="00C53A68"/>
    <w:rsid w:val="00C53FB1"/>
    <w:rsid w:val="00C53FFC"/>
    <w:rsid w:val="00C54770"/>
    <w:rsid w:val="00C54BE4"/>
    <w:rsid w:val="00C55672"/>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25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52C"/>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6DB9"/>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2E7"/>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53"/>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ADF"/>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4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4C5"/>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57F7F"/>
    <w:rsid w:val="00D60258"/>
    <w:rsid w:val="00D602B0"/>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6"/>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A55"/>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47"/>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2D4"/>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0FC7"/>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B9C"/>
    <w:rsid w:val="00DE4F49"/>
    <w:rsid w:val="00DE50A5"/>
    <w:rsid w:val="00DE54E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2CA9"/>
    <w:rsid w:val="00DF3424"/>
    <w:rsid w:val="00DF36F8"/>
    <w:rsid w:val="00DF3CFE"/>
    <w:rsid w:val="00DF3FA6"/>
    <w:rsid w:val="00DF41EA"/>
    <w:rsid w:val="00DF4422"/>
    <w:rsid w:val="00DF46ED"/>
    <w:rsid w:val="00DF4F5E"/>
    <w:rsid w:val="00DF59CE"/>
    <w:rsid w:val="00DF5BA1"/>
    <w:rsid w:val="00DF67B6"/>
    <w:rsid w:val="00DF682F"/>
    <w:rsid w:val="00DF704E"/>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1FFD"/>
    <w:rsid w:val="00E12547"/>
    <w:rsid w:val="00E13309"/>
    <w:rsid w:val="00E134A8"/>
    <w:rsid w:val="00E13567"/>
    <w:rsid w:val="00E1370D"/>
    <w:rsid w:val="00E1394C"/>
    <w:rsid w:val="00E140A4"/>
    <w:rsid w:val="00E1458D"/>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31"/>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2F08"/>
    <w:rsid w:val="00E33181"/>
    <w:rsid w:val="00E3325D"/>
    <w:rsid w:val="00E33874"/>
    <w:rsid w:val="00E3389E"/>
    <w:rsid w:val="00E33CC7"/>
    <w:rsid w:val="00E34085"/>
    <w:rsid w:val="00E343D7"/>
    <w:rsid w:val="00E34ACD"/>
    <w:rsid w:val="00E34DE6"/>
    <w:rsid w:val="00E34E35"/>
    <w:rsid w:val="00E34F26"/>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E9F"/>
    <w:rsid w:val="00E41F2C"/>
    <w:rsid w:val="00E4205C"/>
    <w:rsid w:val="00E42418"/>
    <w:rsid w:val="00E42AE9"/>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1949"/>
    <w:rsid w:val="00E519B9"/>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F98"/>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2AD"/>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C749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200"/>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2ED"/>
    <w:rsid w:val="00EE640C"/>
    <w:rsid w:val="00EE6506"/>
    <w:rsid w:val="00EE6881"/>
    <w:rsid w:val="00EE6A6A"/>
    <w:rsid w:val="00EE6EF6"/>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874"/>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75"/>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0D40"/>
    <w:rsid w:val="00F31571"/>
    <w:rsid w:val="00F3164E"/>
    <w:rsid w:val="00F322E8"/>
    <w:rsid w:val="00F326A3"/>
    <w:rsid w:val="00F327B9"/>
    <w:rsid w:val="00F3284A"/>
    <w:rsid w:val="00F32BBE"/>
    <w:rsid w:val="00F32ED1"/>
    <w:rsid w:val="00F330D8"/>
    <w:rsid w:val="00F33700"/>
    <w:rsid w:val="00F33C98"/>
    <w:rsid w:val="00F33E41"/>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8DA"/>
    <w:rsid w:val="00F61DBA"/>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77FE1"/>
    <w:rsid w:val="00F80242"/>
    <w:rsid w:val="00F803B1"/>
    <w:rsid w:val="00F80571"/>
    <w:rsid w:val="00F805A5"/>
    <w:rsid w:val="00F8093D"/>
    <w:rsid w:val="00F80F7D"/>
    <w:rsid w:val="00F80FB2"/>
    <w:rsid w:val="00F8106C"/>
    <w:rsid w:val="00F81277"/>
    <w:rsid w:val="00F813A5"/>
    <w:rsid w:val="00F81C85"/>
    <w:rsid w:val="00F81E50"/>
    <w:rsid w:val="00F81E94"/>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3FE"/>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761"/>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1AE1"/>
    <w:rsid w:val="00FC27A6"/>
    <w:rsid w:val="00FC2A07"/>
    <w:rsid w:val="00FC2F97"/>
    <w:rsid w:val="00FC316A"/>
    <w:rsid w:val="00FC32A1"/>
    <w:rsid w:val="00FC3948"/>
    <w:rsid w:val="00FC3D07"/>
    <w:rsid w:val="00FC49B9"/>
    <w:rsid w:val="00FC4BA5"/>
    <w:rsid w:val="00FC4EDE"/>
    <w:rsid w:val="00FC50F5"/>
    <w:rsid w:val="00FC5225"/>
    <w:rsid w:val="00FC523D"/>
    <w:rsid w:val="00FC524B"/>
    <w:rsid w:val="00FC58BA"/>
    <w:rsid w:val="00FC5C7F"/>
    <w:rsid w:val="00FC5CD4"/>
    <w:rsid w:val="00FC5EEF"/>
    <w:rsid w:val="00FC6B28"/>
    <w:rsid w:val="00FC6C1F"/>
    <w:rsid w:val="00FC6C51"/>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4D"/>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2DD"/>
    <w:rsid w:val="00FF0361"/>
    <w:rsid w:val="00FF0429"/>
    <w:rsid w:val="00FF084A"/>
    <w:rsid w:val="00FF0969"/>
    <w:rsid w:val="00FF0C93"/>
    <w:rsid w:val="00FF1106"/>
    <w:rsid w:val="00FF1190"/>
    <w:rsid w:val="00FF123C"/>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E41"/>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2934298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7</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Karthikeyan Ganesan</cp:lastModifiedBy>
  <cp:revision>77</cp:revision>
  <dcterms:created xsi:type="dcterms:W3CDTF">2022-12-04T19:07:00Z</dcterms:created>
  <dcterms:modified xsi:type="dcterms:W3CDTF">2022-12-05T19:53:00Z</dcterms:modified>
</cp:coreProperties>
</file>